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C04C0" w14:textId="77777777" w:rsidR="00C06AF3" w:rsidRPr="00C06AF3" w:rsidRDefault="00C06AF3" w:rsidP="00102259">
      <w:pPr>
        <w:pStyle w:val="Briefkopfadresse"/>
        <w:spacing w:after="20" w:line="240" w:lineRule="auto"/>
        <w:ind w:left="-284" w:firstLine="284"/>
        <w:jc w:val="left"/>
        <w:outlineLvl w:val="0"/>
        <w:rPr>
          <w:rFonts w:ascii="Century Gothic" w:hAnsi="Century Gothic"/>
          <w:b/>
          <w:bCs/>
          <w:color w:val="800080"/>
          <w:sz w:val="18"/>
          <w:szCs w:val="18"/>
        </w:rPr>
      </w:pPr>
      <w:bookmarkStart w:id="0" w:name="_Hlk536103007"/>
      <w:bookmarkStart w:id="1" w:name="_Hlk519772176"/>
    </w:p>
    <w:p w14:paraId="4865ABF0" w14:textId="39406342" w:rsidR="00102259" w:rsidRPr="00AE3BAB" w:rsidRDefault="00102259" w:rsidP="00102259">
      <w:pPr>
        <w:pStyle w:val="Briefkopfadresse"/>
        <w:spacing w:after="20" w:line="240" w:lineRule="auto"/>
        <w:ind w:left="-284" w:firstLine="284"/>
        <w:jc w:val="left"/>
        <w:outlineLvl w:val="0"/>
        <w:rPr>
          <w:rFonts w:ascii="Century Gothic" w:hAnsi="Century Gothic"/>
          <w:b/>
          <w:bCs/>
          <w:color w:val="800080"/>
          <w:sz w:val="28"/>
          <w:szCs w:val="28"/>
        </w:rPr>
      </w:pPr>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w:t>
      </w:r>
      <w:r>
        <w:rPr>
          <w:rFonts w:ascii="Century Gothic" w:hAnsi="Century Gothic"/>
          <w:b/>
          <w:color w:val="800080"/>
          <w:sz w:val="28"/>
          <w:szCs w:val="28"/>
        </w:rPr>
        <w:t>FRIOPAC®</w:t>
      </w:r>
      <w:r w:rsidRPr="00AE3BAB">
        <w:rPr>
          <w:rFonts w:ascii="Century Gothic" w:hAnsi="Century Gothic"/>
          <w:b/>
          <w:color w:val="800080"/>
          <w:sz w:val="28"/>
          <w:szCs w:val="28"/>
        </w:rPr>
        <w:t xml:space="preserve"> </w:t>
      </w:r>
      <w:r w:rsidRPr="00AD1AE5">
        <w:rPr>
          <w:rFonts w:ascii="Century Gothic" w:hAnsi="Century Gothic"/>
          <w:b/>
          <w:color w:val="800080"/>
          <w:sz w:val="28"/>
          <w:szCs w:val="28"/>
        </w:rPr>
        <w:t>FPe-BM080-19/G</w:t>
      </w:r>
      <w:r w:rsidR="00601171">
        <w:rPr>
          <w:rFonts w:ascii="Century Gothic" w:hAnsi="Century Gothic"/>
          <w:b/>
          <w:color w:val="800080"/>
          <w:sz w:val="28"/>
          <w:szCs w:val="28"/>
        </w:rPr>
        <w:t>7</w:t>
      </w:r>
      <w:r w:rsidRPr="00AD1AE5">
        <w:rPr>
          <w:rFonts w:ascii="Century Gothic" w:hAnsi="Century Gothic"/>
          <w:b/>
          <w:color w:val="800080"/>
          <w:sz w:val="28"/>
          <w:szCs w:val="28"/>
        </w:rPr>
        <w:t xml:space="preserve">/B/T </w:t>
      </w:r>
      <w:r>
        <w:rPr>
          <w:rFonts w:ascii="Century Gothic" w:hAnsi="Century Gothic"/>
          <w:b/>
          <w:color w:val="800080"/>
          <w:sz w:val="28"/>
          <w:szCs w:val="28"/>
          <w:lang w:val="de-AT"/>
        </w:rPr>
        <w:t>(</w:t>
      </w:r>
      <w:r w:rsidRPr="0045442D">
        <w:rPr>
          <w:rFonts w:ascii="Century Gothic" w:hAnsi="Century Gothic"/>
          <w:b/>
          <w:color w:val="800080"/>
          <w:sz w:val="28"/>
          <w:szCs w:val="28"/>
          <w:lang w:val="de-AT"/>
        </w:rPr>
        <w:t>Artikel</w:t>
      </w:r>
      <w:r>
        <w:rPr>
          <w:rFonts w:ascii="Century Gothic" w:hAnsi="Century Gothic"/>
          <w:b/>
          <w:color w:val="800080"/>
          <w:sz w:val="28"/>
          <w:szCs w:val="28"/>
          <w:lang w:val="de-AT"/>
        </w:rPr>
        <w:t xml:space="preserve"> Nr. </w:t>
      </w:r>
      <w:r w:rsidR="00601171">
        <w:rPr>
          <w:rFonts w:ascii="Century Gothic" w:hAnsi="Century Gothic"/>
          <w:b/>
          <w:color w:val="800080"/>
          <w:sz w:val="28"/>
          <w:szCs w:val="28"/>
          <w:lang w:val="de-AT"/>
        </w:rPr>
        <w:t>14490</w:t>
      </w:r>
      <w:r>
        <w:rPr>
          <w:rFonts w:ascii="Century Gothic" w:hAnsi="Century Gothic"/>
          <w:b/>
          <w:color w:val="800080"/>
          <w:sz w:val="28"/>
          <w:szCs w:val="28"/>
          <w:lang w:val="de-AT"/>
        </w:rPr>
        <w:t>)</w:t>
      </w:r>
    </w:p>
    <w:p w14:paraId="15E8C526" w14:textId="77777777" w:rsidR="00E2352B" w:rsidRDefault="00AE3BAB" w:rsidP="00E2352B">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sidR="004F0750" w:rsidRPr="00757BE6">
        <w:rPr>
          <w:rFonts w:ascii="Century Gothic" w:hAnsi="Century Gothic" w:cs="Arial"/>
          <w:sz w:val="18"/>
          <w:szCs w:val="18"/>
          <w:lang w:val="de-DE"/>
        </w:rPr>
        <w:t>.</w:t>
      </w:r>
      <w:r w:rsidR="004F0750">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w:t>
      </w:r>
      <w:r w:rsidR="00B333CB">
        <w:rPr>
          <w:rFonts w:ascii="Century Gothic" w:hAnsi="Century Gothic" w:cs="Arial"/>
          <w:sz w:val="18"/>
          <w:szCs w:val="18"/>
          <w:lang w:val="de-DE"/>
        </w:rPr>
        <w:t>Gebäudebeheizung</w:t>
      </w:r>
      <w:r w:rsidRPr="00757BE6">
        <w:rPr>
          <w:rFonts w:ascii="Century Gothic" w:hAnsi="Century Gothic" w:cs="Arial"/>
          <w:sz w:val="18"/>
          <w:szCs w:val="18"/>
          <w:lang w:val="de-DE"/>
        </w:rPr>
        <w:t xml:space="preserve">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1DDFFF20" w14:textId="77777777" w:rsidR="00E2352B" w:rsidRDefault="00E2352B" w:rsidP="00E2352B">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59297E1D" w14:textId="77777777" w:rsidR="00C43DA2" w:rsidRPr="00C16C45" w:rsidRDefault="00C43DA2" w:rsidP="00C43DA2">
      <w:pPr>
        <w:spacing w:before="240" w:after="60"/>
        <w:jc w:val="both"/>
        <w:rPr>
          <w:rFonts w:ascii="Century Gothic" w:hAnsi="Century Gothic" w:cs="Arial"/>
          <w:smallCaps/>
          <w:sz w:val="20"/>
          <w:szCs w:val="20"/>
        </w:rPr>
      </w:pPr>
      <w:bookmarkStart w:id="2" w:name="_Hlk48827975"/>
      <w:r w:rsidRPr="00552292">
        <w:rPr>
          <w:rFonts w:ascii="Century Gothic" w:hAnsi="Century Gothic" w:cs="Arial"/>
          <w:smallCaps/>
          <w:sz w:val="20"/>
          <w:szCs w:val="20"/>
        </w:rPr>
        <w:t xml:space="preserve">Anschlüsse </w:t>
      </w:r>
    </w:p>
    <w:bookmarkEnd w:id="2"/>
    <w:p w14:paraId="68BE6548" w14:textId="693FCD21" w:rsidR="007B025C" w:rsidRPr="00757BE6" w:rsidRDefault="00AE3BAB" w:rsidP="007B025C">
      <w:pPr>
        <w:spacing w:after="120"/>
        <w:jc w:val="both"/>
        <w:rPr>
          <w:rFonts w:ascii="Century Gothic" w:hAnsi="Century Gothic" w:cs="Arial"/>
          <w:sz w:val="18"/>
          <w:szCs w:val="18"/>
        </w:rPr>
      </w:pPr>
      <w:r w:rsidRPr="00757BE6">
        <w:rPr>
          <w:rFonts w:ascii="Century Gothic" w:hAnsi="Century Gothic" w:cs="Arial"/>
          <w:sz w:val="18"/>
          <w:szCs w:val="18"/>
        </w:rPr>
        <w:t xml:space="preserve">Für ein übersichtliches Anschlussbild und eine einfache Handhabung sind die Anschlüsse in der Regel in </w:t>
      </w:r>
      <w:r w:rsidR="00795384">
        <w:rPr>
          <w:rFonts w:ascii="Century Gothic" w:hAnsi="Century Gothic" w:cs="Arial"/>
          <w:sz w:val="18"/>
          <w:szCs w:val="18"/>
        </w:rPr>
        <w:t>drei</w:t>
      </w:r>
      <w:r w:rsidRPr="00757BE6">
        <w:rPr>
          <w:rFonts w:ascii="Century Gothic" w:hAnsi="Century Gothic" w:cs="Arial"/>
          <w:sz w:val="18"/>
          <w:szCs w:val="18"/>
        </w:rPr>
        <w:t xml:space="preserve"> Achsenrichtung angeordnet.</w:t>
      </w:r>
      <w:r w:rsidR="00795384">
        <w:rPr>
          <w:rFonts w:ascii="Century Gothic" w:hAnsi="Century Gothic" w:cs="Arial"/>
          <w:sz w:val="18"/>
          <w:szCs w:val="18"/>
        </w:rPr>
        <w:t xml:space="preserve"> </w:t>
      </w:r>
      <w:r w:rsidRPr="00757BE6">
        <w:rPr>
          <w:rFonts w:ascii="Century Gothic" w:hAnsi="Century Gothic" w:cs="Arial"/>
          <w:sz w:val="18"/>
          <w:szCs w:val="18"/>
        </w:rPr>
        <w:t>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601171">
        <w:rPr>
          <w:rFonts w:ascii="Century Gothic" w:hAnsi="Century Gothic" w:cs="Arial"/>
          <w:sz w:val="18"/>
          <w:szCs w:val="18"/>
        </w:rPr>
        <w:t>7,2</w:t>
      </w:r>
      <w:r w:rsidR="00B333CB">
        <w:rPr>
          <w:rFonts w:ascii="Century Gothic" w:hAnsi="Century Gothic" w:cs="Arial"/>
          <w:sz w:val="18"/>
          <w:szCs w:val="18"/>
        </w:rPr>
        <w:t xml:space="preserve"> </w:t>
      </w:r>
      <w:r w:rsidR="00BF5E13">
        <w:rPr>
          <w:rFonts w:ascii="Century Gothic" w:hAnsi="Century Gothic" w:cs="Arial"/>
          <w:sz w:val="18"/>
          <w:szCs w:val="18"/>
        </w:rPr>
        <w:t xml:space="preserve">kW und </w:t>
      </w:r>
      <w:r w:rsidR="00B333CB">
        <w:rPr>
          <w:rFonts w:ascii="Century Gothic" w:hAnsi="Century Gothic" w:cs="Arial"/>
          <w:sz w:val="18"/>
          <w:szCs w:val="18"/>
        </w:rPr>
        <w:t xml:space="preserve">sind intern im Verbund </w:t>
      </w:r>
      <w:bookmarkStart w:id="3" w:name="_Hlk48827967"/>
      <w:r w:rsidR="00B333CB">
        <w:rPr>
          <w:rFonts w:ascii="Century Gothic" w:hAnsi="Century Gothic" w:cs="Arial"/>
          <w:sz w:val="18"/>
          <w:szCs w:val="18"/>
        </w:rPr>
        <w:t>gesch</w:t>
      </w:r>
      <w:r w:rsidR="00C61208">
        <w:rPr>
          <w:rFonts w:ascii="Century Gothic" w:hAnsi="Century Gothic" w:cs="Arial"/>
          <w:sz w:val="18"/>
          <w:szCs w:val="18"/>
        </w:rPr>
        <w:t>a</w:t>
      </w:r>
      <w:r w:rsidR="00B333CB">
        <w:rPr>
          <w:rFonts w:ascii="Century Gothic" w:hAnsi="Century Gothic" w:cs="Arial"/>
          <w:sz w:val="18"/>
          <w:szCs w:val="18"/>
        </w:rPr>
        <w:t xml:space="preserve">lten. So kann auch im Teillastfall die gesamte </w:t>
      </w:r>
      <w:r w:rsidR="00150326">
        <w:rPr>
          <w:rFonts w:ascii="Century Gothic" w:hAnsi="Century Gothic" w:cs="Arial"/>
          <w:sz w:val="18"/>
          <w:szCs w:val="18"/>
        </w:rPr>
        <w:t>Fläche des Wärmetauschers</w:t>
      </w:r>
      <w:r w:rsidR="00B333CB">
        <w:rPr>
          <w:rFonts w:ascii="Century Gothic" w:hAnsi="Century Gothic" w:cs="Arial"/>
          <w:sz w:val="18"/>
          <w:szCs w:val="18"/>
        </w:rPr>
        <w:t xml:space="preserve"> genutzt werden.</w:t>
      </w:r>
      <w:r w:rsidR="007B025C" w:rsidRPr="007B025C">
        <w:rPr>
          <w:rFonts w:ascii="Century Gothic" w:hAnsi="Century Gothic" w:cs="Arial"/>
          <w:sz w:val="18"/>
          <w:szCs w:val="18"/>
        </w:rPr>
        <w:t xml:space="preserve"> </w:t>
      </w:r>
    </w:p>
    <w:p w14:paraId="1DCFACAB" w14:textId="77777777" w:rsidR="00C43DA2" w:rsidRPr="00C16C45" w:rsidRDefault="00C43DA2" w:rsidP="00C43DA2">
      <w:pPr>
        <w:spacing w:before="240" w:after="60"/>
        <w:jc w:val="both"/>
        <w:rPr>
          <w:rFonts w:ascii="Century Gothic" w:hAnsi="Century Gothic" w:cs="Arial"/>
          <w:smallCaps/>
          <w:sz w:val="20"/>
          <w:szCs w:val="20"/>
        </w:rPr>
      </w:pPr>
      <w:bookmarkStart w:id="4" w:name="_Hlk48828009"/>
      <w:r w:rsidRPr="00552292">
        <w:rPr>
          <w:rFonts w:ascii="Century Gothic" w:hAnsi="Century Gothic" w:cs="Arial"/>
          <w:smallCaps/>
          <w:sz w:val="20"/>
          <w:szCs w:val="20"/>
        </w:rPr>
        <w:t>Funktion</w:t>
      </w:r>
      <w:r w:rsidRPr="00C16C45">
        <w:rPr>
          <w:rFonts w:ascii="Century Gothic" w:hAnsi="Century Gothic" w:cs="Arial"/>
          <w:smallCaps/>
          <w:sz w:val="20"/>
          <w:szCs w:val="20"/>
        </w:rPr>
        <w:t xml:space="preserve"> </w:t>
      </w:r>
    </w:p>
    <w:bookmarkEnd w:id="3"/>
    <w:bookmarkEnd w:id="4"/>
    <w:p w14:paraId="48B18D58" w14:textId="54BF6839" w:rsidR="007B025C" w:rsidRPr="00757BE6" w:rsidRDefault="00AE3BAB" w:rsidP="007B025C">
      <w:pPr>
        <w:spacing w:after="120"/>
        <w:jc w:val="both"/>
        <w:rPr>
          <w:rFonts w:ascii="Century Gothic" w:hAnsi="Century Gothic" w:cs="Arial"/>
          <w:sz w:val="18"/>
          <w:szCs w:val="18"/>
        </w:rPr>
      </w:pPr>
      <w:r w:rsidRPr="00757BE6">
        <w:rPr>
          <w:rFonts w:ascii="Century Gothic" w:hAnsi="Century Gothic" w:cs="Arial"/>
          <w:sz w:val="18"/>
          <w:szCs w:val="18"/>
        </w:rPr>
        <w:t xml:space="preserve">Der Speicher gleicht zeitliche Verschiebungen von Energieangebot und Energiebedarf aus und kann </w:t>
      </w:r>
      <w:r w:rsidR="00B333CB">
        <w:rPr>
          <w:rFonts w:ascii="Century Gothic" w:hAnsi="Century Gothic" w:cs="Arial"/>
          <w:sz w:val="18"/>
          <w:szCs w:val="18"/>
        </w:rPr>
        <w:t xml:space="preserve">auch </w:t>
      </w:r>
      <w:r w:rsidRPr="00757BE6">
        <w:rPr>
          <w:rFonts w:ascii="Century Gothic" w:hAnsi="Century Gothic" w:cs="Arial"/>
          <w:sz w:val="18"/>
          <w:szCs w:val="18"/>
        </w:rPr>
        <w:t xml:space="preserve">mit </w:t>
      </w:r>
      <w:r w:rsidR="00B333CB">
        <w:rPr>
          <w:rFonts w:ascii="Century Gothic" w:hAnsi="Century Gothic" w:cs="Arial"/>
          <w:sz w:val="18"/>
          <w:szCs w:val="18"/>
        </w:rPr>
        <w:t>kleinen Wärmepumpen</w:t>
      </w:r>
      <w:r w:rsidRPr="00757BE6">
        <w:rPr>
          <w:rFonts w:ascii="Century Gothic" w:hAnsi="Century Gothic" w:cs="Arial"/>
          <w:sz w:val="18"/>
          <w:szCs w:val="18"/>
        </w:rPr>
        <w:t xml:space="preserve">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r w:rsidR="007B025C" w:rsidRPr="007B025C">
        <w:rPr>
          <w:rFonts w:ascii="Century Gothic" w:hAnsi="Century Gothic" w:cs="Arial"/>
          <w:sz w:val="18"/>
          <w:szCs w:val="18"/>
        </w:rPr>
        <w:t xml:space="preserve"> </w:t>
      </w:r>
    </w:p>
    <w:p w14:paraId="0F057E25" w14:textId="77777777" w:rsidR="00C43DA2" w:rsidRPr="00C16C45" w:rsidRDefault="00C43DA2" w:rsidP="00C43DA2">
      <w:pPr>
        <w:spacing w:before="240" w:after="60"/>
        <w:jc w:val="both"/>
        <w:rPr>
          <w:rFonts w:ascii="Century Gothic" w:hAnsi="Century Gothic" w:cs="Arial"/>
          <w:smallCaps/>
          <w:sz w:val="20"/>
          <w:szCs w:val="20"/>
        </w:rPr>
      </w:pPr>
      <w:bookmarkStart w:id="5" w:name="_Hlk48828021"/>
      <w:r w:rsidRPr="00C16C45">
        <w:rPr>
          <w:rFonts w:ascii="Century Gothic" w:hAnsi="Century Gothic" w:cs="Arial"/>
          <w:smallCaps/>
          <w:sz w:val="20"/>
          <w:szCs w:val="20"/>
        </w:rPr>
        <w:t>Vorteile</w:t>
      </w:r>
    </w:p>
    <w:bookmarkEnd w:id="5"/>
    <w:p w14:paraId="7D7C82D8" w14:textId="483FA7BC" w:rsidR="00757BE6" w:rsidRDefault="00A049FD" w:rsidP="00757BE6">
      <w:pPr>
        <w:spacing w:after="120"/>
        <w:jc w:val="both"/>
        <w:rPr>
          <w:rFonts w:ascii="Century Gothic" w:hAnsi="Century Gothic" w:cs="Arial"/>
          <w:sz w:val="18"/>
          <w:szCs w:val="18"/>
        </w:rPr>
      </w:pPr>
      <w:r>
        <w:rPr>
          <w:rFonts w:ascii="Century Gothic" w:hAnsi="Century Gothic" w:cs="Arial"/>
          <w:sz w:val="18"/>
          <w:szCs w:val="18"/>
        </w:rPr>
        <w:t xml:space="preserve">Im Heizbetrieb wird bauartbedingt die hohe Enthitzungstemperatur bei niedrigem Verflüssigungsdruck in der Bereitschaftszone für Trinkwarmwasser ausgekoppelt und gespeichert. Das mindert </w:t>
      </w:r>
      <w:r w:rsidR="00DC799E">
        <w:rPr>
          <w:rFonts w:ascii="Century Gothic" w:hAnsi="Century Gothic" w:cs="Arial"/>
          <w:sz w:val="18"/>
          <w:szCs w:val="18"/>
        </w:rPr>
        <w:t>neben dem</w:t>
      </w:r>
      <w:r w:rsidR="00AE3BAB" w:rsidRPr="00757BE6">
        <w:rPr>
          <w:rFonts w:ascii="Century Gothic" w:hAnsi="Century Gothic" w:cs="Arial"/>
          <w:sz w:val="18"/>
          <w:szCs w:val="18"/>
        </w:rPr>
        <w:t xml:space="preserve"> Verschleiß des Verdichters </w:t>
      </w:r>
      <w:r w:rsidR="00DC799E">
        <w:rPr>
          <w:rFonts w:ascii="Century Gothic" w:hAnsi="Century Gothic" w:cs="Arial"/>
          <w:sz w:val="18"/>
          <w:szCs w:val="18"/>
        </w:rPr>
        <w:t>auch den</w:t>
      </w:r>
      <w:r w:rsidR="00AE3BAB" w:rsidRPr="00757BE6">
        <w:rPr>
          <w:rFonts w:ascii="Century Gothic" w:hAnsi="Century Gothic" w:cs="Arial"/>
          <w:sz w:val="18"/>
          <w:szCs w:val="18"/>
        </w:rPr>
        <w:t xml:space="preserve"> zusätzliche</w:t>
      </w:r>
      <w:r>
        <w:rPr>
          <w:rFonts w:ascii="Century Gothic" w:hAnsi="Century Gothic" w:cs="Arial"/>
          <w:sz w:val="18"/>
          <w:szCs w:val="18"/>
        </w:rPr>
        <w:t>n</w:t>
      </w:r>
      <w:r w:rsidR="00AE3BAB" w:rsidRPr="00757BE6">
        <w:rPr>
          <w:rFonts w:ascii="Century Gothic" w:hAnsi="Century Gothic" w:cs="Arial"/>
          <w:sz w:val="18"/>
          <w:szCs w:val="18"/>
        </w:rPr>
        <w:t xml:space="preserve"> Heizbedarf </w:t>
      </w:r>
      <w:r w:rsidR="00B333CB">
        <w:rPr>
          <w:rFonts w:ascii="Century Gothic" w:hAnsi="Century Gothic" w:cs="Arial"/>
          <w:sz w:val="18"/>
          <w:szCs w:val="18"/>
        </w:rPr>
        <w:t>im H</w:t>
      </w:r>
      <w:r w:rsidR="00B42F9D">
        <w:rPr>
          <w:rFonts w:ascii="Century Gothic" w:hAnsi="Century Gothic" w:cs="Arial"/>
          <w:sz w:val="18"/>
          <w:szCs w:val="18"/>
        </w:rPr>
        <w:t>o</w:t>
      </w:r>
      <w:r w:rsidR="00B333CB">
        <w:rPr>
          <w:rFonts w:ascii="Century Gothic" w:hAnsi="Century Gothic" w:cs="Arial"/>
          <w:sz w:val="18"/>
          <w:szCs w:val="18"/>
        </w:rPr>
        <w:t>chtemper</w:t>
      </w:r>
      <w:r>
        <w:rPr>
          <w:rFonts w:ascii="Century Gothic" w:hAnsi="Century Gothic" w:cs="Arial"/>
          <w:sz w:val="18"/>
          <w:szCs w:val="18"/>
        </w:rPr>
        <w:t>a</w:t>
      </w:r>
      <w:r w:rsidR="00B333CB">
        <w:rPr>
          <w:rFonts w:ascii="Century Gothic" w:hAnsi="Century Gothic" w:cs="Arial"/>
          <w:sz w:val="18"/>
          <w:szCs w:val="18"/>
        </w:rPr>
        <w:t>turbereich</w:t>
      </w:r>
      <w:r>
        <w:rPr>
          <w:rFonts w:ascii="Century Gothic" w:hAnsi="Century Gothic" w:cs="Arial"/>
          <w:sz w:val="18"/>
          <w:szCs w:val="18"/>
        </w:rPr>
        <w:t xml:space="preserve">, </w:t>
      </w:r>
      <w:r w:rsidR="00AE3BAB" w:rsidRPr="00757BE6">
        <w:rPr>
          <w:rFonts w:ascii="Century Gothic" w:hAnsi="Century Gothic" w:cs="Arial"/>
          <w:sz w:val="18"/>
          <w:szCs w:val="18"/>
        </w:rPr>
        <w:t xml:space="preserve">je nach </w:t>
      </w:r>
      <w:r>
        <w:rPr>
          <w:rFonts w:ascii="Century Gothic" w:hAnsi="Century Gothic" w:cs="Arial"/>
          <w:sz w:val="18"/>
          <w:szCs w:val="18"/>
        </w:rPr>
        <w:t>Betriebs</w:t>
      </w:r>
      <w:r w:rsidR="00DC799E">
        <w:rPr>
          <w:rFonts w:ascii="Century Gothic" w:hAnsi="Century Gothic" w:cs="Arial"/>
          <w:sz w:val="18"/>
          <w:szCs w:val="18"/>
        </w:rPr>
        <w:t>weise</w:t>
      </w:r>
      <w:r w:rsidR="00AE3BAB" w:rsidRPr="00757BE6">
        <w:rPr>
          <w:rFonts w:ascii="Century Gothic" w:hAnsi="Century Gothic" w:cs="Arial"/>
          <w:sz w:val="18"/>
          <w:szCs w:val="18"/>
        </w:rPr>
        <w:t xml:space="preserve"> </w:t>
      </w:r>
      <w:r>
        <w:rPr>
          <w:rFonts w:ascii="Century Gothic" w:hAnsi="Century Gothic" w:cs="Arial"/>
          <w:sz w:val="18"/>
          <w:szCs w:val="18"/>
        </w:rPr>
        <w:t xml:space="preserve">kann dieser </w:t>
      </w:r>
      <w:r w:rsidR="00AE3BAB" w:rsidRPr="00757BE6">
        <w:rPr>
          <w:rFonts w:ascii="Century Gothic" w:hAnsi="Century Gothic" w:cs="Arial"/>
          <w:sz w:val="18"/>
          <w:szCs w:val="18"/>
        </w:rPr>
        <w:t>sogar komplett eingespart</w:t>
      </w:r>
      <w:r>
        <w:rPr>
          <w:rFonts w:ascii="Century Gothic" w:hAnsi="Century Gothic" w:cs="Arial"/>
          <w:sz w:val="18"/>
          <w:szCs w:val="18"/>
        </w:rPr>
        <w:t xml:space="preserve"> werden</w:t>
      </w:r>
      <w:r w:rsidR="00AE3BAB" w:rsidRPr="00757BE6">
        <w:rPr>
          <w:rFonts w:ascii="Century Gothic" w:hAnsi="Century Gothic" w:cs="Arial"/>
          <w:sz w:val="18"/>
          <w:szCs w:val="18"/>
        </w:rPr>
        <w:t xml:space="preserve">. </w:t>
      </w:r>
      <w:r>
        <w:rPr>
          <w:rFonts w:ascii="Century Gothic" w:hAnsi="Century Gothic" w:cs="Arial"/>
          <w:sz w:val="18"/>
          <w:szCs w:val="18"/>
        </w:rPr>
        <w:t>Der Trinkwarmwasserdurchlauferhitzer aus V4a verläuft durch die Arbeitszone des Heizsystems und nimmt bereits Energie auf, was den Energieentz</w:t>
      </w:r>
      <w:r w:rsidR="00AA0437">
        <w:rPr>
          <w:rFonts w:ascii="Century Gothic" w:hAnsi="Century Gothic" w:cs="Arial"/>
          <w:sz w:val="18"/>
          <w:szCs w:val="18"/>
        </w:rPr>
        <w:t>u</w:t>
      </w:r>
      <w:r>
        <w:rPr>
          <w:rFonts w:ascii="Century Gothic" w:hAnsi="Century Gothic" w:cs="Arial"/>
          <w:sz w:val="18"/>
          <w:szCs w:val="18"/>
        </w:rPr>
        <w:t xml:space="preserve">g im Hochtemperaturbereich </w:t>
      </w:r>
      <w:r w:rsidR="00AA0437">
        <w:rPr>
          <w:rFonts w:ascii="Century Gothic" w:hAnsi="Century Gothic" w:cs="Arial"/>
          <w:sz w:val="18"/>
          <w:szCs w:val="18"/>
        </w:rPr>
        <w:t xml:space="preserve">weiter minimiert und die Jahresarbeitszahl steigert. Patentierte Schichtweichen erhalten </w:t>
      </w:r>
      <w:r w:rsidR="002E69B2">
        <w:rPr>
          <w:rFonts w:ascii="Century Gothic" w:hAnsi="Century Gothic" w:cs="Arial"/>
          <w:sz w:val="18"/>
          <w:szCs w:val="18"/>
        </w:rPr>
        <w:t>die</w:t>
      </w:r>
      <w:r w:rsidR="00AA0437">
        <w:rPr>
          <w:rFonts w:ascii="Century Gothic" w:hAnsi="Century Gothic" w:cs="Arial"/>
          <w:sz w:val="18"/>
          <w:szCs w:val="18"/>
        </w:rPr>
        <w:t xml:space="preserve"> starke Schichtung, wodurch bei geringerem Strombedarf mehr Heizenergie </w:t>
      </w:r>
      <w:r w:rsidR="001C37F2">
        <w:rPr>
          <w:rFonts w:ascii="Century Gothic" w:hAnsi="Century Gothic" w:cs="Arial"/>
          <w:sz w:val="18"/>
          <w:szCs w:val="18"/>
        </w:rPr>
        <w:t>n</w:t>
      </w:r>
      <w:r w:rsidR="00AA0437">
        <w:rPr>
          <w:rFonts w:ascii="Century Gothic" w:hAnsi="Century Gothic" w:cs="Arial"/>
          <w:sz w:val="18"/>
          <w:szCs w:val="18"/>
        </w:rPr>
        <w:t xml:space="preserve">utzbar gemacht wird – die Entropieverluste sind wesentlich geringer als bei </w:t>
      </w:r>
      <w:r w:rsidR="00E857C1">
        <w:rPr>
          <w:rFonts w:ascii="Century Gothic" w:hAnsi="Century Gothic" w:cs="Arial"/>
          <w:sz w:val="18"/>
          <w:szCs w:val="18"/>
        </w:rPr>
        <w:t>h</w:t>
      </w:r>
      <w:r w:rsidR="00AA0437">
        <w:rPr>
          <w:rFonts w:ascii="Century Gothic" w:hAnsi="Century Gothic" w:cs="Arial"/>
          <w:sz w:val="18"/>
          <w:szCs w:val="18"/>
        </w:rPr>
        <w:t>erkömmlichen Platten</w:t>
      </w:r>
      <w:r w:rsidR="00E857C1">
        <w:rPr>
          <w:rFonts w:ascii="Century Gothic" w:hAnsi="Century Gothic" w:cs="Arial"/>
          <w:sz w:val="18"/>
          <w:szCs w:val="18"/>
        </w:rPr>
        <w:t>wärme</w:t>
      </w:r>
      <w:r w:rsidR="00AA0437">
        <w:rPr>
          <w:rFonts w:ascii="Century Gothic" w:hAnsi="Century Gothic" w:cs="Arial"/>
          <w:sz w:val="18"/>
          <w:szCs w:val="18"/>
        </w:rPr>
        <w:t>tauschern.</w:t>
      </w:r>
      <w:r w:rsidR="00E857C1">
        <w:rPr>
          <w:rFonts w:ascii="Century Gothic" w:hAnsi="Century Gothic" w:cs="Arial"/>
          <w:sz w:val="18"/>
          <w:szCs w:val="18"/>
        </w:rPr>
        <w:t xml:space="preserve"> Anlagenseitig </w:t>
      </w:r>
      <w:r w:rsidR="00DC799E">
        <w:rPr>
          <w:rFonts w:ascii="Century Gothic" w:hAnsi="Century Gothic" w:cs="Arial"/>
          <w:sz w:val="18"/>
          <w:szCs w:val="18"/>
        </w:rPr>
        <w:t>werden Montage- Strom- und nicht zuletzt Anschaffungskosten für Bauteile wie</w:t>
      </w:r>
      <w:r w:rsidR="00E857C1">
        <w:rPr>
          <w:rFonts w:ascii="Century Gothic" w:hAnsi="Century Gothic" w:cs="Arial"/>
          <w:sz w:val="18"/>
          <w:szCs w:val="18"/>
        </w:rPr>
        <w:t xml:space="preserve"> Pr</w:t>
      </w:r>
      <w:r w:rsidR="00977073">
        <w:rPr>
          <w:rFonts w:ascii="Century Gothic" w:hAnsi="Century Gothic" w:cs="Arial"/>
          <w:sz w:val="18"/>
          <w:szCs w:val="18"/>
        </w:rPr>
        <w:t>imä</w:t>
      </w:r>
      <w:r w:rsidR="003E4688">
        <w:rPr>
          <w:rFonts w:ascii="Century Gothic" w:hAnsi="Century Gothic" w:cs="Arial"/>
          <w:sz w:val="18"/>
          <w:szCs w:val="18"/>
        </w:rPr>
        <w:t xml:space="preserve">rpumpe, Umschaltventile und ein Boiler eingespart. </w:t>
      </w:r>
      <w:r w:rsidR="00AE3BAB" w:rsidRPr="00757BE6">
        <w:rPr>
          <w:rFonts w:ascii="Century Gothic" w:hAnsi="Century Gothic" w:cs="Arial"/>
          <w:sz w:val="18"/>
          <w:szCs w:val="18"/>
        </w:rPr>
        <w:t xml:space="preserve">Der </w:t>
      </w:r>
      <w:r w:rsidR="003E4688">
        <w:rPr>
          <w:rFonts w:ascii="Century Gothic" w:hAnsi="Century Gothic" w:cs="Arial"/>
          <w:sz w:val="18"/>
          <w:szCs w:val="18"/>
        </w:rPr>
        <w:t xml:space="preserve">Systemwirkungsgrad ist auch im realen Betreib ohne komplexe Regelalgorithmen garantiert, selbst extreme Temperaturspreizungen sind mit </w:t>
      </w:r>
      <w:r w:rsidR="00DC799E">
        <w:rPr>
          <w:rFonts w:ascii="Century Gothic" w:hAnsi="Century Gothic" w:cs="Arial"/>
          <w:sz w:val="18"/>
          <w:szCs w:val="18"/>
        </w:rPr>
        <w:t>diesem</w:t>
      </w:r>
      <w:r w:rsidR="003E4688">
        <w:rPr>
          <w:rFonts w:ascii="Century Gothic" w:hAnsi="Century Gothic" w:cs="Arial"/>
          <w:sz w:val="18"/>
          <w:szCs w:val="18"/>
        </w:rPr>
        <w:t xml:space="preserve"> </w:t>
      </w:r>
      <w:r w:rsidR="00DC799E">
        <w:rPr>
          <w:rFonts w:ascii="Century Gothic" w:hAnsi="Century Gothic" w:cs="Arial"/>
          <w:sz w:val="18"/>
          <w:szCs w:val="18"/>
        </w:rPr>
        <w:t>DC Speicher</w:t>
      </w:r>
      <w:r w:rsidR="003E4688">
        <w:rPr>
          <w:rFonts w:ascii="Century Gothic" w:hAnsi="Century Gothic" w:cs="Arial"/>
          <w:sz w:val="18"/>
          <w:szCs w:val="18"/>
        </w:rPr>
        <w:t xml:space="preserve"> realisierbar</w:t>
      </w:r>
      <w:r w:rsidR="00173DE6">
        <w:rPr>
          <w:rFonts w:ascii="Century Gothic" w:hAnsi="Century Gothic" w:cs="Arial"/>
          <w:sz w:val="18"/>
          <w:szCs w:val="18"/>
        </w:rPr>
        <w:t xml:space="preserve">. Damit </w:t>
      </w:r>
      <w:r w:rsidR="00AE3BAB" w:rsidRPr="00757BE6">
        <w:rPr>
          <w:rFonts w:ascii="Century Gothic" w:hAnsi="Century Gothic" w:cs="Arial"/>
          <w:sz w:val="18"/>
          <w:szCs w:val="18"/>
        </w:rPr>
        <w:t xml:space="preserve">wird </w:t>
      </w:r>
      <w:r w:rsidR="00173DE6">
        <w:rPr>
          <w:rFonts w:ascii="Century Gothic" w:hAnsi="Century Gothic" w:cs="Arial"/>
          <w:sz w:val="18"/>
          <w:szCs w:val="18"/>
        </w:rPr>
        <w:t>der D</w:t>
      </w:r>
      <w:r w:rsidR="004F0750">
        <w:rPr>
          <w:rFonts w:ascii="Century Gothic" w:hAnsi="Century Gothic" w:cs="Arial"/>
          <w:sz w:val="18"/>
          <w:szCs w:val="18"/>
        </w:rPr>
        <w:t>irektkondensations</w:t>
      </w:r>
      <w:r w:rsidR="00102259">
        <w:rPr>
          <w:rFonts w:ascii="Century Gothic" w:hAnsi="Century Gothic" w:cs="Arial"/>
          <w:sz w:val="18"/>
          <w:szCs w:val="18"/>
        </w:rPr>
        <w:t>s</w:t>
      </w:r>
      <w:r w:rsidR="00173DE6">
        <w:rPr>
          <w:rFonts w:ascii="Century Gothic" w:hAnsi="Century Gothic" w:cs="Arial"/>
          <w:sz w:val="18"/>
          <w:szCs w:val="18"/>
        </w:rPr>
        <w:t xml:space="preserve">peicher </w:t>
      </w:r>
      <w:r w:rsidR="00AE3BAB" w:rsidRPr="00757BE6">
        <w:rPr>
          <w:rFonts w:ascii="Century Gothic" w:hAnsi="Century Gothic" w:cs="Arial"/>
          <w:sz w:val="18"/>
          <w:szCs w:val="18"/>
        </w:rPr>
        <w:t>nicht nur höchsten Ansprüchen an die Energieeffizienz</w:t>
      </w:r>
      <w:r w:rsidR="00173DE6">
        <w:rPr>
          <w:rFonts w:ascii="Century Gothic" w:hAnsi="Century Gothic" w:cs="Arial"/>
          <w:sz w:val="18"/>
          <w:szCs w:val="18"/>
        </w:rPr>
        <w:t xml:space="preserve"> und Flexibilität</w:t>
      </w:r>
      <w:r w:rsidR="00AE3BAB" w:rsidRPr="00757BE6">
        <w:rPr>
          <w:rFonts w:ascii="Century Gothic" w:hAnsi="Century Gothic" w:cs="Arial"/>
          <w:sz w:val="18"/>
          <w:szCs w:val="18"/>
        </w:rPr>
        <w:t>, sondern auch wirtschaftlichen Gesichtspunkten mit kürzester Amortisation gerecht.</w:t>
      </w:r>
    </w:p>
    <w:p w14:paraId="74C3B6BE" w14:textId="0C3DCD8D" w:rsidR="00601171" w:rsidRDefault="00601171" w:rsidP="00757BE6">
      <w:pPr>
        <w:spacing w:after="120"/>
        <w:jc w:val="both"/>
        <w:rPr>
          <w:rFonts w:ascii="Century Gothic" w:hAnsi="Century Gothic" w:cs="Arial"/>
          <w:sz w:val="18"/>
          <w:szCs w:val="18"/>
        </w:rPr>
      </w:pPr>
      <w:r>
        <w:rPr>
          <w:rFonts w:ascii="Century Gothic" w:hAnsi="Century Gothic" w:cs="Arial"/>
          <w:sz w:val="18"/>
          <w:szCs w:val="18"/>
        </w:rPr>
        <w:br w:type="page"/>
      </w:r>
    </w:p>
    <w:p w14:paraId="3531C5E1" w14:textId="2D4CA3E7" w:rsidR="007B025C" w:rsidRDefault="00757BE6" w:rsidP="007B025C">
      <w:pPr>
        <w:spacing w:after="120"/>
        <w:jc w:val="both"/>
        <w:rPr>
          <w:rFonts w:ascii="Century Gothic" w:eastAsia="Times New Roman" w:hAnsi="Century Gothic" w:cs="Arial"/>
          <w:b/>
          <w:bCs/>
          <w:color w:val="800080"/>
          <w:sz w:val="20"/>
          <w:szCs w:val="18"/>
          <w:lang w:val="de-DE" w:eastAsia="de-DE"/>
        </w:rPr>
      </w:pPr>
      <w:r w:rsidRPr="007B025C">
        <w:rPr>
          <w:rFonts w:ascii="Century Gothic" w:eastAsia="Times New Roman" w:hAnsi="Century Gothic" w:cs="Arial"/>
          <w:b/>
          <w:bCs/>
          <w:color w:val="800080"/>
          <w:sz w:val="20"/>
          <w:szCs w:val="18"/>
          <w:lang w:val="de-DE" w:eastAsia="de-DE"/>
        </w:rPr>
        <w:lastRenderedPageBreak/>
        <w:t>TECHNISCHE DATEN</w:t>
      </w:r>
      <w:r w:rsidR="004B0F61" w:rsidRPr="007B025C">
        <w:rPr>
          <w:rFonts w:ascii="Century Gothic" w:eastAsia="Times New Roman" w:hAnsi="Century Gothic" w:cs="Arial"/>
          <w:b/>
          <w:bCs/>
          <w:color w:val="800080"/>
          <w:sz w:val="20"/>
          <w:szCs w:val="18"/>
          <w:lang w:val="de-DE" w:eastAsia="de-DE"/>
        </w:rPr>
        <w:t xml:space="preserve">, TYP </w:t>
      </w:r>
      <w:r w:rsidR="004F0750" w:rsidRPr="007B025C">
        <w:rPr>
          <w:rFonts w:ascii="Century Gothic" w:eastAsia="Times New Roman" w:hAnsi="Century Gothic" w:cs="Arial"/>
          <w:b/>
          <w:bCs/>
          <w:color w:val="800080"/>
          <w:sz w:val="20"/>
          <w:szCs w:val="18"/>
          <w:lang w:val="de-DE" w:eastAsia="de-DE"/>
        </w:rPr>
        <w:t>FPe-BM</w:t>
      </w:r>
      <w:r w:rsidR="000234A0" w:rsidRPr="007B025C">
        <w:rPr>
          <w:rFonts w:ascii="Century Gothic" w:eastAsia="Times New Roman" w:hAnsi="Century Gothic" w:cs="Arial"/>
          <w:b/>
          <w:bCs/>
          <w:color w:val="800080"/>
          <w:sz w:val="20"/>
          <w:szCs w:val="18"/>
          <w:lang w:val="de-DE" w:eastAsia="de-DE"/>
        </w:rPr>
        <w:t>08</w:t>
      </w:r>
      <w:r w:rsidR="00601171">
        <w:rPr>
          <w:rFonts w:ascii="Century Gothic" w:eastAsia="Times New Roman" w:hAnsi="Century Gothic" w:cs="Arial"/>
          <w:b/>
          <w:bCs/>
          <w:color w:val="800080"/>
          <w:sz w:val="20"/>
          <w:szCs w:val="18"/>
          <w:lang w:val="de-DE" w:eastAsia="de-DE"/>
        </w:rPr>
        <w:t>0</w:t>
      </w:r>
      <w:r w:rsidR="000234A0" w:rsidRPr="007B025C">
        <w:rPr>
          <w:rFonts w:ascii="Century Gothic" w:eastAsia="Times New Roman" w:hAnsi="Century Gothic" w:cs="Arial"/>
          <w:b/>
          <w:bCs/>
          <w:color w:val="800080"/>
          <w:sz w:val="20"/>
          <w:szCs w:val="18"/>
          <w:lang w:val="de-DE" w:eastAsia="de-DE"/>
        </w:rPr>
        <w:t>-</w:t>
      </w:r>
      <w:r w:rsidR="004F0750" w:rsidRPr="007B025C">
        <w:rPr>
          <w:rFonts w:ascii="Century Gothic" w:eastAsia="Times New Roman" w:hAnsi="Century Gothic" w:cs="Arial"/>
          <w:b/>
          <w:bCs/>
          <w:color w:val="800080"/>
          <w:sz w:val="20"/>
          <w:szCs w:val="18"/>
          <w:lang w:val="de-DE" w:eastAsia="de-DE"/>
        </w:rPr>
        <w:t>19/G</w:t>
      </w:r>
      <w:r w:rsidR="00601171">
        <w:rPr>
          <w:rFonts w:ascii="Century Gothic" w:eastAsia="Times New Roman" w:hAnsi="Century Gothic" w:cs="Arial"/>
          <w:b/>
          <w:bCs/>
          <w:color w:val="800080"/>
          <w:sz w:val="20"/>
          <w:szCs w:val="18"/>
          <w:lang w:val="de-DE" w:eastAsia="de-DE"/>
        </w:rPr>
        <w:t>7</w:t>
      </w:r>
      <w:r w:rsidR="004F0750" w:rsidRPr="007B025C">
        <w:rPr>
          <w:rFonts w:ascii="Century Gothic" w:eastAsia="Times New Roman" w:hAnsi="Century Gothic" w:cs="Arial"/>
          <w:b/>
          <w:bCs/>
          <w:color w:val="800080"/>
          <w:sz w:val="20"/>
          <w:szCs w:val="18"/>
          <w:lang w:val="de-DE" w:eastAsia="de-DE"/>
        </w:rPr>
        <w:t>/B/T</w:t>
      </w:r>
    </w:p>
    <w:p w14:paraId="0D797893" w14:textId="77777777" w:rsidR="004E1EB5" w:rsidRPr="000537D0" w:rsidRDefault="004E1EB5" w:rsidP="000537D0">
      <w:pPr>
        <w:spacing w:after="0" w:line="240" w:lineRule="auto"/>
        <w:jc w:val="both"/>
        <w:rPr>
          <w:rFonts w:ascii="Century Gothic" w:hAnsi="Century Gothic" w:cs="Arial"/>
          <w:sz w:val="18"/>
          <w:szCs w:val="18"/>
        </w:rPr>
      </w:pPr>
    </w:p>
    <w:p w14:paraId="61DBFC27" w14:textId="77777777" w:rsidR="007B025C" w:rsidRPr="00A75CC1" w:rsidRDefault="007B025C" w:rsidP="007B025C">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7AB516A6" w14:textId="72AA954C"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t>820</w:t>
      </w:r>
      <w:r w:rsidR="00003C3D">
        <w:rPr>
          <w:rFonts w:ascii="Century Gothic" w:hAnsi="Century Gothic" w:cs="Arial"/>
          <w:sz w:val="18"/>
          <w:szCs w:val="18"/>
        </w:rPr>
        <w:t xml:space="preserve"> </w:t>
      </w:r>
      <w:r w:rsidRPr="00757BE6">
        <w:rPr>
          <w:rFonts w:ascii="Century Gothic" w:hAnsi="Century Gothic" w:cs="Arial"/>
          <w:sz w:val="18"/>
          <w:szCs w:val="18"/>
        </w:rPr>
        <w:t>Liter</w:t>
      </w:r>
    </w:p>
    <w:p w14:paraId="09F15BD9" w14:textId="77777777"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Durchmesser ohne Dämmung:</w:t>
      </w:r>
      <w:r w:rsidRPr="00757BE6">
        <w:rPr>
          <w:rFonts w:ascii="Century Gothic" w:hAnsi="Century Gothic" w:cs="Arial"/>
          <w:sz w:val="18"/>
          <w:szCs w:val="18"/>
        </w:rPr>
        <w:tab/>
        <w:t>770</w:t>
      </w:r>
      <w:r w:rsidR="00003C3D">
        <w:rPr>
          <w:rFonts w:ascii="Century Gothic" w:hAnsi="Century Gothic" w:cs="Arial"/>
          <w:sz w:val="18"/>
          <w:szCs w:val="18"/>
        </w:rPr>
        <w:t xml:space="preserve"> </w:t>
      </w:r>
      <w:r w:rsidRPr="00757BE6">
        <w:rPr>
          <w:rFonts w:ascii="Century Gothic" w:hAnsi="Century Gothic" w:cs="Arial"/>
          <w:sz w:val="18"/>
          <w:szCs w:val="18"/>
        </w:rPr>
        <w:t>mm</w:t>
      </w:r>
    </w:p>
    <w:p w14:paraId="336B7883" w14:textId="7C998255"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Höhe ohne Dämmung:</w:t>
      </w:r>
      <w:r w:rsidRPr="00757BE6">
        <w:rPr>
          <w:rFonts w:ascii="Century Gothic" w:hAnsi="Century Gothic" w:cs="Arial"/>
          <w:sz w:val="18"/>
          <w:szCs w:val="18"/>
        </w:rPr>
        <w:tab/>
        <w:t>1900</w:t>
      </w:r>
      <w:r w:rsidR="00003C3D">
        <w:rPr>
          <w:rFonts w:ascii="Century Gothic" w:hAnsi="Century Gothic" w:cs="Arial"/>
          <w:sz w:val="18"/>
          <w:szCs w:val="18"/>
        </w:rPr>
        <w:t xml:space="preserve"> </w:t>
      </w:r>
      <w:r w:rsidRPr="00757BE6">
        <w:rPr>
          <w:rFonts w:ascii="Century Gothic" w:hAnsi="Century Gothic" w:cs="Arial"/>
          <w:sz w:val="18"/>
          <w:szCs w:val="18"/>
        </w:rPr>
        <w:t>mm</w:t>
      </w:r>
    </w:p>
    <w:p w14:paraId="0C1D9AFA" w14:textId="5EE1BA47"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Kipphöhe ohne Dämmung:</w:t>
      </w:r>
      <w:r w:rsidRPr="00757BE6">
        <w:rPr>
          <w:rFonts w:ascii="Century Gothic" w:hAnsi="Century Gothic" w:cs="Arial"/>
          <w:sz w:val="18"/>
          <w:szCs w:val="18"/>
        </w:rPr>
        <w:tab/>
        <w:t>1990</w:t>
      </w:r>
      <w:r w:rsidR="00003C3D">
        <w:rPr>
          <w:rFonts w:ascii="Century Gothic" w:hAnsi="Century Gothic" w:cs="Arial"/>
          <w:sz w:val="18"/>
          <w:szCs w:val="18"/>
        </w:rPr>
        <w:t xml:space="preserve"> </w:t>
      </w:r>
      <w:r w:rsidRPr="00757BE6">
        <w:rPr>
          <w:rFonts w:ascii="Century Gothic" w:hAnsi="Century Gothic" w:cs="Arial"/>
          <w:sz w:val="18"/>
          <w:szCs w:val="18"/>
        </w:rPr>
        <w:t>mm</w:t>
      </w:r>
    </w:p>
    <w:p w14:paraId="364AD4E5" w14:textId="73513C21"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t>3,0</w:t>
      </w:r>
      <w:r w:rsidR="00003C3D">
        <w:rPr>
          <w:rFonts w:ascii="Century Gothic" w:hAnsi="Century Gothic" w:cs="Arial"/>
          <w:sz w:val="18"/>
          <w:szCs w:val="18"/>
        </w:rPr>
        <w:t xml:space="preserve"> </w:t>
      </w:r>
      <w:r w:rsidRPr="00757BE6">
        <w:rPr>
          <w:rFonts w:ascii="Century Gothic" w:hAnsi="Century Gothic" w:cs="Arial"/>
          <w:sz w:val="18"/>
          <w:szCs w:val="18"/>
        </w:rPr>
        <w:t>bar</w:t>
      </w:r>
    </w:p>
    <w:p w14:paraId="777F42E3" w14:textId="2D6D997D" w:rsidR="00003C3D" w:rsidRDefault="007B025C" w:rsidP="00003C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BF599D">
        <w:rPr>
          <w:rFonts w:ascii="Century Gothic" w:hAnsi="Century Gothic" w:cs="Arial"/>
          <w:sz w:val="18"/>
          <w:szCs w:val="18"/>
        </w:rPr>
        <w:t>4,7</w:t>
      </w:r>
      <w:r w:rsidR="00003C3D">
        <w:rPr>
          <w:rFonts w:ascii="Century Gothic" w:hAnsi="Century Gothic" w:cs="Arial"/>
          <w:sz w:val="18"/>
          <w:szCs w:val="18"/>
        </w:rPr>
        <w:t xml:space="preserve"> </w:t>
      </w:r>
      <w:r w:rsidRPr="00757BE6">
        <w:rPr>
          <w:rFonts w:ascii="Century Gothic" w:hAnsi="Century Gothic" w:cs="Arial"/>
          <w:sz w:val="18"/>
          <w:szCs w:val="18"/>
        </w:rPr>
        <w:t>bar</w:t>
      </w:r>
    </w:p>
    <w:p w14:paraId="6AEBD60D" w14:textId="0347E094" w:rsidR="004E1EB5" w:rsidRDefault="007B025C" w:rsidP="00003C3D">
      <w:pPr>
        <w:tabs>
          <w:tab w:val="left" w:pos="3402"/>
        </w:tabs>
        <w:spacing w:after="0"/>
        <w:jc w:val="both"/>
        <w:rPr>
          <w:rFonts w:ascii="Century Gothic" w:hAnsi="Century Gothic" w:cs="Arial"/>
          <w:sz w:val="18"/>
          <w:szCs w:val="18"/>
        </w:rPr>
      </w:pPr>
      <w:r>
        <w:rPr>
          <w:rFonts w:ascii="Century Gothic" w:hAnsi="Century Gothic" w:cs="Arial"/>
          <w:sz w:val="18"/>
          <w:szCs w:val="18"/>
        </w:rPr>
        <w:t>Schichtungseffizienz:</w:t>
      </w:r>
      <w:r>
        <w:rPr>
          <w:rFonts w:ascii="Century Gothic" w:hAnsi="Century Gothic" w:cs="Arial"/>
          <w:sz w:val="18"/>
          <w:szCs w:val="18"/>
        </w:rPr>
        <w:tab/>
        <w:t>mindestens 86 %</w:t>
      </w:r>
    </w:p>
    <w:p w14:paraId="7B6FF43B" w14:textId="77777777" w:rsidR="007B025C" w:rsidRPr="00AD1AE5" w:rsidRDefault="007B025C" w:rsidP="004E1EB5">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Anschlüsse</w:t>
      </w:r>
    </w:p>
    <w:p w14:paraId="3B064D12"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bookmarkStart w:id="6" w:name="_Hlk37834709"/>
      <w:r w:rsidRPr="001E027E">
        <w:rPr>
          <w:rFonts w:ascii="Century Gothic" w:hAnsi="Century Gothic" w:cs="Arial"/>
          <w:sz w:val="18"/>
          <w:szCs w:val="18"/>
        </w:rPr>
        <w:t>1 x</w:t>
      </w:r>
      <w:r>
        <w:rPr>
          <w:rFonts w:ascii="Century Gothic" w:hAnsi="Century Gothic" w:cs="Arial"/>
          <w:sz w:val="18"/>
          <w:szCs w:val="18"/>
        </w:rPr>
        <w:t xml:space="preserve"> </w:t>
      </w:r>
      <w:r w:rsidRPr="001E027E">
        <w:rPr>
          <w:rFonts w:ascii="Century Gothic" w:hAnsi="Century Gothic" w:cs="Arial"/>
          <w:sz w:val="18"/>
          <w:szCs w:val="18"/>
        </w:rPr>
        <w:t>IG 1“</w:t>
      </w:r>
      <w:r w:rsidRPr="001E027E">
        <w:rPr>
          <w:rFonts w:ascii="Century Gothic" w:hAnsi="Century Gothic" w:cs="Arial"/>
          <w:sz w:val="18"/>
          <w:szCs w:val="18"/>
        </w:rPr>
        <w:tab/>
        <w:t>Anschluss mittig im Deckel des Speichers (z.B. automatische Entlüftung)</w:t>
      </w:r>
    </w:p>
    <w:p w14:paraId="7BC7799C" w14:textId="77777777" w:rsidR="002737C0" w:rsidRPr="001E027E"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1/2“</w:t>
      </w:r>
      <w:r>
        <w:rPr>
          <w:rFonts w:ascii="Century Gothic" w:hAnsi="Century Gothic" w:cs="Arial"/>
          <w:sz w:val="18"/>
          <w:szCs w:val="18"/>
        </w:rPr>
        <w:tab/>
        <w:t>Handentlüftung vorn</w:t>
      </w:r>
    </w:p>
    <w:p w14:paraId="2E916037"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1 x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t>opt. Vorlauf Backup-Wärmeerzeuger / Erweiterung</w:t>
      </w:r>
    </w:p>
    <w:p w14:paraId="1A24F247"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6/4“</w:t>
      </w:r>
      <w:r>
        <w:rPr>
          <w:rFonts w:ascii="Century Gothic" w:hAnsi="Century Gothic" w:cs="Arial"/>
          <w:sz w:val="18"/>
          <w:szCs w:val="18"/>
        </w:rPr>
        <w:tab/>
        <w:t>Rücklauf Backup-Wärmeerzeuger / Expansion / Entleerung</w:t>
      </w:r>
    </w:p>
    <w:p w14:paraId="166F4E89" w14:textId="46FA6638" w:rsidR="002737C0" w:rsidRPr="00150326"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w:t>
      </w:r>
      <w:r w:rsidR="00E925D6">
        <w:rPr>
          <w:rFonts w:ascii="Century Gothic" w:hAnsi="Century Gothic" w:cs="Arial"/>
          <w:sz w:val="18"/>
          <w:szCs w:val="18"/>
        </w:rPr>
        <w:t>A</w:t>
      </w:r>
      <w:r>
        <w:rPr>
          <w:rFonts w:ascii="Century Gothic" w:hAnsi="Century Gothic" w:cs="Arial"/>
          <w:sz w:val="18"/>
          <w:szCs w:val="18"/>
        </w:rPr>
        <w:t>G 5/4“</w:t>
      </w:r>
      <w:r>
        <w:rPr>
          <w:rFonts w:ascii="Century Gothic" w:hAnsi="Century Gothic" w:cs="Arial"/>
          <w:sz w:val="18"/>
          <w:szCs w:val="18"/>
        </w:rPr>
        <w:tab/>
        <w:t>Heizkreis, Vor- und Rücklauf (flachdichtend)</w:t>
      </w:r>
    </w:p>
    <w:p w14:paraId="47248ED9"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2“</w:t>
      </w:r>
      <w:r>
        <w:rPr>
          <w:rFonts w:ascii="Century Gothic" w:hAnsi="Century Gothic" w:cs="Arial"/>
          <w:sz w:val="18"/>
          <w:szCs w:val="18"/>
        </w:rPr>
        <w:tab/>
        <w:t>opt. Elektro-Einschraubheizkörper / Erweiterung</w:t>
      </w:r>
    </w:p>
    <w:p w14:paraId="6088F3B2" w14:textId="076BA3C3"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5/4“</w:t>
      </w:r>
      <w:r>
        <w:rPr>
          <w:rFonts w:ascii="Century Gothic" w:hAnsi="Century Gothic" w:cs="Arial"/>
          <w:sz w:val="18"/>
          <w:szCs w:val="18"/>
        </w:rPr>
        <w:tab/>
        <w:t>Wärmelogistikmodul</w:t>
      </w:r>
      <w:r w:rsidR="001A361E">
        <w:rPr>
          <w:rFonts w:ascii="Century Gothic" w:hAnsi="Century Gothic" w:cs="Arial"/>
          <w:sz w:val="18"/>
          <w:szCs w:val="18"/>
        </w:rPr>
        <w:t xml:space="preserve"> Umladung</w:t>
      </w:r>
      <w:r>
        <w:rPr>
          <w:rFonts w:ascii="Century Gothic" w:hAnsi="Century Gothic" w:cs="Arial"/>
          <w:sz w:val="18"/>
          <w:szCs w:val="18"/>
        </w:rPr>
        <w:t xml:space="preserve"> / RL Radiatoren</w:t>
      </w:r>
    </w:p>
    <w:p w14:paraId="00F9DDD7" w14:textId="2B2488D5"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 xml:space="preserve">Trinkwarmwassertauscher </w:t>
      </w:r>
    </w:p>
    <w:p w14:paraId="0CC04358"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AG 3/4"</w:t>
      </w:r>
      <w:r>
        <w:rPr>
          <w:rFonts w:ascii="Century Gothic" w:hAnsi="Century Gothic" w:cs="Arial"/>
          <w:sz w:val="18"/>
          <w:szCs w:val="18"/>
        </w:rPr>
        <w:tab/>
        <w:t>Trinkwarmwasser-Zirkulationsrückführung</w:t>
      </w:r>
    </w:p>
    <w:p w14:paraId="46E45053"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3/4“</w:t>
      </w:r>
      <w:r>
        <w:rPr>
          <w:rFonts w:ascii="Century Gothic" w:hAnsi="Century Gothic" w:cs="Arial"/>
          <w:sz w:val="18"/>
          <w:szCs w:val="18"/>
        </w:rPr>
        <w:tab/>
        <w:t>Hochtemperaturbegrenzung/ optionale Befestigung für Schaltkasten</w:t>
      </w:r>
    </w:p>
    <w:p w14:paraId="3FEA5ED3" w14:textId="219002ED"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Stutzen </w:t>
      </w:r>
      <w:r w:rsidR="00882C40">
        <w:rPr>
          <w:rFonts w:ascii="Century Gothic" w:hAnsi="Century Gothic" w:cs="Arial"/>
          <w:sz w:val="18"/>
          <w:szCs w:val="18"/>
        </w:rPr>
        <w:t>3/4</w:t>
      </w:r>
      <w:r>
        <w:rPr>
          <w:rFonts w:ascii="Century Gothic" w:hAnsi="Century Gothic" w:cs="Arial"/>
          <w:sz w:val="18"/>
          <w:szCs w:val="18"/>
        </w:rPr>
        <w:t>“</w:t>
      </w:r>
      <w:r>
        <w:rPr>
          <w:rFonts w:ascii="Century Gothic" w:hAnsi="Century Gothic" w:cs="Arial"/>
          <w:sz w:val="18"/>
          <w:szCs w:val="18"/>
        </w:rPr>
        <w:tab/>
      </w:r>
      <w:r w:rsidR="004364EE">
        <w:rPr>
          <w:rFonts w:ascii="Century Gothic" w:hAnsi="Century Gothic" w:cs="Arial"/>
          <w:sz w:val="18"/>
          <w:szCs w:val="18"/>
        </w:rPr>
        <w:t>FRIOPAC Kondensator</w:t>
      </w:r>
    </w:p>
    <w:bookmarkEnd w:id="6"/>
    <w:p w14:paraId="2DC283A7" w14:textId="77777777" w:rsidR="00003C3D" w:rsidRPr="00A91187" w:rsidRDefault="00003C3D" w:rsidP="00483D39">
      <w:pPr>
        <w:tabs>
          <w:tab w:val="left" w:pos="3119"/>
        </w:tabs>
        <w:spacing w:after="0"/>
        <w:jc w:val="both"/>
        <w:rPr>
          <w:rFonts w:ascii="Century Gothic" w:hAnsi="Century Gothic"/>
          <w:b/>
          <w:bCs/>
          <w:caps/>
          <w:sz w:val="12"/>
          <w:szCs w:val="12"/>
          <w:lang w:val="de-DE" w:eastAsia="de-DE"/>
        </w:rPr>
      </w:pPr>
    </w:p>
    <w:p w14:paraId="2F0CD19C" w14:textId="506AD6E2" w:rsidR="00003C3D" w:rsidRPr="00A91187" w:rsidRDefault="00003C3D" w:rsidP="00483D39">
      <w:pPr>
        <w:tabs>
          <w:tab w:val="left" w:pos="3119"/>
        </w:tabs>
        <w:spacing w:after="0"/>
        <w:jc w:val="both"/>
        <w:rPr>
          <w:rFonts w:ascii="Century Gothic" w:hAnsi="Century Gothic"/>
          <w:b/>
          <w:bCs/>
          <w:caps/>
          <w:sz w:val="12"/>
          <w:szCs w:val="12"/>
          <w:lang w:val="de-DE" w:eastAsia="de-DE"/>
        </w:rPr>
        <w:sectPr w:rsidR="00003C3D" w:rsidRPr="00A91187" w:rsidSect="00EE10B8">
          <w:headerReference w:type="default" r:id="rId8"/>
          <w:footerReference w:type="default" r:id="rId9"/>
          <w:pgSz w:w="11906" w:h="16838"/>
          <w:pgMar w:top="1985" w:right="1134" w:bottom="1134" w:left="1418" w:header="567" w:footer="709" w:gutter="0"/>
          <w:cols w:space="708"/>
          <w:docGrid w:linePitch="360"/>
        </w:sectPr>
      </w:pPr>
    </w:p>
    <w:p w14:paraId="3004DE62" w14:textId="219F505F" w:rsidR="00AE3BAB" w:rsidRPr="007B025C" w:rsidRDefault="00AE3BAB" w:rsidP="004E1EB5">
      <w:pPr>
        <w:tabs>
          <w:tab w:val="left" w:pos="3119"/>
        </w:tabs>
        <w:spacing w:before="120" w:after="120"/>
        <w:jc w:val="both"/>
        <w:rPr>
          <w:rFonts w:ascii="Century Gothic" w:hAnsi="Century Gothic"/>
          <w:b/>
          <w:bCs/>
          <w:caps/>
          <w:sz w:val="18"/>
          <w:szCs w:val="18"/>
          <w:lang w:val="de-DE" w:eastAsia="de-DE"/>
        </w:rPr>
      </w:pPr>
      <w:r w:rsidRPr="007B025C">
        <w:rPr>
          <w:rFonts w:ascii="Century Gothic" w:hAnsi="Century Gothic"/>
          <w:b/>
          <w:bCs/>
          <w:caps/>
          <w:sz w:val="18"/>
          <w:szCs w:val="18"/>
          <w:lang w:val="de-DE" w:eastAsia="de-DE"/>
        </w:rPr>
        <w:t>TRINKWASSER-WÄRMETAUSCHER</w:t>
      </w:r>
    </w:p>
    <w:p w14:paraId="254C2169" w14:textId="32CB6B67" w:rsidR="007B025C" w:rsidRDefault="002737C0" w:rsidP="00483D39">
      <w:pPr>
        <w:tabs>
          <w:tab w:val="right" w:pos="3119"/>
        </w:tabs>
        <w:spacing w:after="0" w:line="240" w:lineRule="auto"/>
        <w:rPr>
          <w:rFonts w:ascii="Century Gothic" w:hAnsi="Century Gothic" w:cs="Arial"/>
          <w:sz w:val="18"/>
          <w:szCs w:val="18"/>
        </w:rPr>
      </w:pPr>
      <w:bookmarkStart w:id="39" w:name="_Hlk37836672"/>
      <w:r w:rsidRPr="00BF5E13">
        <w:rPr>
          <w:rFonts w:ascii="Century Gothic" w:hAnsi="Century Gothic" w:cs="Arial"/>
          <w:sz w:val="18"/>
          <w:szCs w:val="18"/>
        </w:rPr>
        <w:t>Tauscher</w:t>
      </w:r>
      <w:r>
        <w:rPr>
          <w:rFonts w:ascii="Century Gothic" w:hAnsi="Century Gothic" w:cs="Arial"/>
          <w:sz w:val="18"/>
          <w:szCs w:val="18"/>
        </w:rPr>
        <w:t>f</w:t>
      </w:r>
      <w:r w:rsidRPr="00BF5E13">
        <w:rPr>
          <w:rFonts w:ascii="Century Gothic" w:hAnsi="Century Gothic" w:cs="Arial"/>
          <w:sz w:val="18"/>
          <w:szCs w:val="18"/>
        </w:rPr>
        <w:t>läche</w:t>
      </w:r>
      <w:r w:rsidR="00AE3BAB" w:rsidRPr="00BF5E13">
        <w:rPr>
          <w:rFonts w:ascii="Century Gothic" w:hAnsi="Century Gothic" w:cs="Arial"/>
          <w:sz w:val="18"/>
          <w:szCs w:val="18"/>
        </w:rPr>
        <w:t xml:space="preserve"> Typ </w:t>
      </w:r>
      <w:r w:rsidR="00E54798">
        <w:rPr>
          <w:rFonts w:ascii="Century Gothic" w:hAnsi="Century Gothic" w:cs="Arial"/>
          <w:sz w:val="18"/>
          <w:szCs w:val="18"/>
        </w:rPr>
        <w:t>B</w:t>
      </w:r>
      <w:r w:rsidR="00AE3BAB" w:rsidRPr="00BF5E13">
        <w:rPr>
          <w:rFonts w:ascii="Century Gothic" w:hAnsi="Century Gothic" w:cs="Arial"/>
          <w:sz w:val="18"/>
          <w:szCs w:val="18"/>
        </w:rPr>
        <w:t>:</w:t>
      </w:r>
      <w:r w:rsidR="00AE3BAB" w:rsidRPr="00BF5E13">
        <w:rPr>
          <w:rFonts w:ascii="Century Gothic" w:hAnsi="Century Gothic" w:cs="Arial"/>
          <w:sz w:val="18"/>
          <w:szCs w:val="18"/>
        </w:rPr>
        <w:tab/>
      </w:r>
      <w:r w:rsidR="00E54798">
        <w:rPr>
          <w:rFonts w:ascii="Century Gothic" w:hAnsi="Century Gothic" w:cs="Arial"/>
          <w:sz w:val="18"/>
          <w:szCs w:val="18"/>
        </w:rPr>
        <w:t>8</w:t>
      </w:r>
      <w:r w:rsidR="00AE3BAB" w:rsidRPr="00BF5E13">
        <w:rPr>
          <w:rFonts w:ascii="Century Gothic" w:hAnsi="Century Gothic" w:cs="Arial"/>
          <w:sz w:val="18"/>
          <w:szCs w:val="18"/>
        </w:rPr>
        <w:t>,</w:t>
      </w:r>
      <w:r w:rsidR="00E54798">
        <w:rPr>
          <w:rFonts w:ascii="Century Gothic" w:hAnsi="Century Gothic" w:cs="Arial"/>
          <w:sz w:val="18"/>
          <w:szCs w:val="18"/>
        </w:rPr>
        <w:t>6</w:t>
      </w:r>
      <w:r w:rsidR="00841E8C">
        <w:rPr>
          <w:rFonts w:ascii="Century Gothic" w:hAnsi="Century Gothic" w:cs="Arial"/>
          <w:sz w:val="18"/>
          <w:szCs w:val="18"/>
        </w:rPr>
        <w:t xml:space="preserve"> </w:t>
      </w:r>
      <w:r w:rsidR="00AE3BAB" w:rsidRPr="00BF5E13">
        <w:rPr>
          <w:rFonts w:ascii="Century Gothic" w:hAnsi="Century Gothic" w:cs="Arial"/>
          <w:sz w:val="18"/>
          <w:szCs w:val="18"/>
        </w:rPr>
        <w:t>m²</w:t>
      </w:r>
    </w:p>
    <w:p w14:paraId="259F1AF2" w14:textId="5B6C9BF2" w:rsidR="00A91187" w:rsidRDefault="002737C0" w:rsidP="00483D39">
      <w:pPr>
        <w:tabs>
          <w:tab w:val="right" w:pos="3119"/>
        </w:tabs>
        <w:spacing w:after="0" w:line="240" w:lineRule="auto"/>
        <w:rPr>
          <w:rFonts w:ascii="Century Gothic" w:hAnsi="Century Gothic" w:cs="Arial"/>
          <w:sz w:val="18"/>
          <w:szCs w:val="18"/>
        </w:rPr>
      </w:pPr>
      <w:r>
        <w:rPr>
          <w:rFonts w:ascii="Century Gothic" w:hAnsi="Century Gothic" w:cs="Arial"/>
          <w:sz w:val="18"/>
          <w:szCs w:val="18"/>
        </w:rPr>
        <w:t>Volumen</w:t>
      </w:r>
      <w:r w:rsidR="00AE3BAB" w:rsidRPr="00BF5E13">
        <w:rPr>
          <w:rFonts w:ascii="Century Gothic" w:hAnsi="Century Gothic" w:cs="Arial"/>
          <w:sz w:val="18"/>
          <w:szCs w:val="18"/>
        </w:rPr>
        <w:t>:</w:t>
      </w:r>
      <w:r w:rsidR="00AE3BAB" w:rsidRPr="00BF5E13">
        <w:rPr>
          <w:rFonts w:ascii="Century Gothic" w:hAnsi="Century Gothic" w:cs="Arial"/>
          <w:sz w:val="18"/>
          <w:szCs w:val="18"/>
        </w:rPr>
        <w:tab/>
      </w:r>
      <w:r w:rsidR="00E54798">
        <w:rPr>
          <w:rFonts w:ascii="Century Gothic" w:hAnsi="Century Gothic" w:cs="Arial"/>
          <w:sz w:val="18"/>
          <w:szCs w:val="18"/>
        </w:rPr>
        <w:t>46</w:t>
      </w:r>
      <w:r w:rsidR="00841E8C">
        <w:rPr>
          <w:rFonts w:ascii="Century Gothic" w:hAnsi="Century Gothic" w:cs="Arial"/>
          <w:sz w:val="18"/>
          <w:szCs w:val="18"/>
        </w:rPr>
        <w:t xml:space="preserve"> </w:t>
      </w:r>
      <w:r w:rsidR="00AE3BAB" w:rsidRPr="00BF5E13">
        <w:rPr>
          <w:rFonts w:ascii="Century Gothic" w:hAnsi="Century Gothic" w:cs="Arial"/>
          <w:sz w:val="18"/>
          <w:szCs w:val="18"/>
        </w:rPr>
        <w:t>Liter</w:t>
      </w:r>
    </w:p>
    <w:p w14:paraId="250B9CEC" w14:textId="0625BBBE" w:rsidR="00A91187" w:rsidRDefault="00A91187" w:rsidP="00483D39">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6</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70A77631" w14:textId="1D901947" w:rsidR="00A91187" w:rsidRDefault="00A91187" w:rsidP="00483D39">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Pr>
          <w:rFonts w:ascii="Century Gothic" w:hAnsi="Century Gothic" w:cs="Arial"/>
          <w:sz w:val="18"/>
          <w:szCs w:val="18"/>
        </w:rPr>
        <w:t xml:space="preserve">12,0 </w:t>
      </w:r>
      <w:r w:rsidRPr="00757BE6">
        <w:rPr>
          <w:rFonts w:ascii="Century Gothic" w:hAnsi="Century Gothic" w:cs="Arial"/>
          <w:sz w:val="18"/>
          <w:szCs w:val="18"/>
        </w:rPr>
        <w:t>bar</w:t>
      </w:r>
    </w:p>
    <w:p w14:paraId="1DDDFE4B" w14:textId="77885FDD" w:rsidR="00A91187" w:rsidRDefault="00A91187" w:rsidP="00483D39">
      <w:pPr>
        <w:tabs>
          <w:tab w:val="right" w:pos="3119"/>
        </w:tabs>
        <w:spacing w:after="0" w:line="240" w:lineRule="auto"/>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w:t>
      </w:r>
      <w:r>
        <w:rPr>
          <w:rFonts w:ascii="Century Gothic" w:hAnsi="Century Gothic" w:cs="Arial"/>
          <w:sz w:val="18"/>
          <w:szCs w:val="18"/>
        </w:rPr>
        <w:t>4404 (V4A)</w:t>
      </w:r>
    </w:p>
    <w:bookmarkEnd w:id="39"/>
    <w:p w14:paraId="7701E12B" w14:textId="3B95A355" w:rsidR="00AE3BAB" w:rsidRPr="00A42D6C" w:rsidRDefault="00003C3D" w:rsidP="00A42D6C">
      <w:pPr>
        <w:tabs>
          <w:tab w:val="left" w:pos="3119"/>
        </w:tabs>
        <w:spacing w:before="120" w:after="120"/>
        <w:jc w:val="right"/>
        <w:rPr>
          <w:rFonts w:ascii="Century Gothic" w:hAnsi="Century Gothic"/>
          <w:b/>
          <w:bCs/>
          <w:caps/>
          <w:sz w:val="18"/>
          <w:szCs w:val="18"/>
          <w:lang w:val="de-DE" w:eastAsia="de-DE"/>
        </w:rPr>
      </w:pPr>
      <w:r>
        <w:rPr>
          <w:rFonts w:ascii="Century Gothic" w:hAnsi="Century Gothic" w:cs="Arial"/>
          <w:sz w:val="18"/>
          <w:szCs w:val="18"/>
        </w:rPr>
        <w:br w:type="column"/>
      </w:r>
      <w:bookmarkStart w:id="40" w:name="_Hlk37836696"/>
      <w:r w:rsidR="00601171">
        <w:rPr>
          <w:rFonts w:ascii="Century Gothic" w:hAnsi="Century Gothic"/>
          <w:b/>
          <w:bCs/>
          <w:caps/>
          <w:sz w:val="18"/>
          <w:szCs w:val="18"/>
          <w:lang w:val="de-DE" w:eastAsia="de-DE"/>
        </w:rPr>
        <w:t xml:space="preserve">kONDENSATOR Typ FGK </w:t>
      </w:r>
      <w:r w:rsidR="00882C40">
        <w:rPr>
          <w:rFonts w:ascii="Century Gothic" w:hAnsi="Century Gothic"/>
          <w:b/>
          <w:bCs/>
          <w:caps/>
          <w:sz w:val="18"/>
          <w:szCs w:val="18"/>
          <w:lang w:val="de-DE" w:eastAsia="de-DE"/>
        </w:rPr>
        <w:t>HMD</w:t>
      </w:r>
    </w:p>
    <w:p w14:paraId="7CD04C3B" w14:textId="34041ED5" w:rsidR="00A42D6C" w:rsidRDefault="00A42D6C" w:rsidP="00483D39">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Leistung bei </w:t>
      </w:r>
      <w:r>
        <w:rPr>
          <w:rFonts w:ascii="Century Gothic" w:hAnsi="Century Gothic" w:cs="Arial"/>
          <w:sz w:val="18"/>
          <w:szCs w:val="18"/>
        </w:rPr>
        <w:t>5</w:t>
      </w:r>
      <w:r w:rsidRPr="00BF5E13">
        <w:rPr>
          <w:rFonts w:ascii="Century Gothic" w:hAnsi="Century Gothic" w:cs="Arial"/>
          <w:sz w:val="18"/>
          <w:szCs w:val="18"/>
        </w:rPr>
        <w:t>K ∆</w:t>
      </w:r>
      <w:r>
        <w:rPr>
          <w:rFonts w:ascii="Century Gothic" w:hAnsi="Century Gothic" w:cs="Arial"/>
          <w:sz w:val="18"/>
          <w:szCs w:val="18"/>
        </w:rPr>
        <w:t>t</w:t>
      </w:r>
      <w:r w:rsidRPr="00BF5E13">
        <w:rPr>
          <w:rFonts w:ascii="Century Gothic" w:hAnsi="Century Gothic" w:cs="Arial"/>
          <w:sz w:val="18"/>
          <w:szCs w:val="18"/>
        </w:rPr>
        <w:t>m:</w:t>
      </w:r>
      <w:r w:rsidRPr="00BF5E13">
        <w:rPr>
          <w:rFonts w:ascii="Century Gothic" w:hAnsi="Century Gothic" w:cs="Arial"/>
          <w:sz w:val="18"/>
          <w:szCs w:val="18"/>
        </w:rPr>
        <w:tab/>
      </w:r>
      <w:r w:rsidR="00601171">
        <w:rPr>
          <w:rFonts w:ascii="Century Gothic" w:hAnsi="Century Gothic" w:cs="Arial"/>
          <w:sz w:val="18"/>
          <w:szCs w:val="18"/>
        </w:rPr>
        <w:t>7,2</w:t>
      </w:r>
      <w:r>
        <w:rPr>
          <w:rFonts w:ascii="Century Gothic" w:hAnsi="Century Gothic" w:cs="Arial"/>
          <w:sz w:val="18"/>
          <w:szCs w:val="18"/>
        </w:rPr>
        <w:t xml:space="preserve"> </w:t>
      </w:r>
      <w:r w:rsidRPr="00BF5E13">
        <w:rPr>
          <w:rFonts w:ascii="Century Gothic" w:hAnsi="Century Gothic" w:cs="Arial"/>
          <w:sz w:val="18"/>
          <w:szCs w:val="18"/>
        </w:rPr>
        <w:t>kW</w:t>
      </w:r>
    </w:p>
    <w:p w14:paraId="2E6A0EE6" w14:textId="5584BE54" w:rsidR="007B025C" w:rsidRDefault="00AE3BAB" w:rsidP="00483D39">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sidR="00FA7A3F">
        <w:rPr>
          <w:rFonts w:ascii="Century Gothic" w:hAnsi="Century Gothic" w:cs="Arial"/>
          <w:sz w:val="18"/>
          <w:szCs w:val="18"/>
        </w:rPr>
        <w:t>6,14</w:t>
      </w:r>
      <w:r w:rsidR="00841E8C">
        <w:rPr>
          <w:rFonts w:ascii="Century Gothic" w:hAnsi="Century Gothic" w:cs="Arial"/>
          <w:sz w:val="18"/>
          <w:szCs w:val="18"/>
        </w:rPr>
        <w:t xml:space="preserve"> </w:t>
      </w:r>
      <w:r w:rsidRPr="00BF5E13">
        <w:rPr>
          <w:rFonts w:ascii="Century Gothic" w:hAnsi="Century Gothic" w:cs="Arial"/>
          <w:sz w:val="18"/>
          <w:szCs w:val="18"/>
        </w:rPr>
        <w:t>Liter</w:t>
      </w:r>
    </w:p>
    <w:p w14:paraId="60E1387E" w14:textId="0113EFCF" w:rsidR="00A91187" w:rsidRDefault="00A91187" w:rsidP="00483D39">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50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3B41175C" w14:textId="08BE21E6" w:rsidR="00A91187" w:rsidRDefault="00A91187" w:rsidP="00483D39">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BF599D">
        <w:rPr>
          <w:rFonts w:ascii="Century Gothic" w:hAnsi="Century Gothic" w:cs="Arial"/>
          <w:sz w:val="18"/>
          <w:szCs w:val="18"/>
        </w:rPr>
        <w:t>74,56</w:t>
      </w:r>
      <w:r>
        <w:rPr>
          <w:rFonts w:ascii="Century Gothic" w:hAnsi="Century Gothic" w:cs="Arial"/>
          <w:sz w:val="18"/>
          <w:szCs w:val="18"/>
        </w:rPr>
        <w:t xml:space="preserve"> </w:t>
      </w:r>
      <w:r w:rsidRPr="00757BE6">
        <w:rPr>
          <w:rFonts w:ascii="Century Gothic" w:hAnsi="Century Gothic" w:cs="Arial"/>
          <w:sz w:val="18"/>
          <w:szCs w:val="18"/>
        </w:rPr>
        <w:t>bar</w:t>
      </w:r>
    </w:p>
    <w:p w14:paraId="1E2834F8" w14:textId="13836CDE" w:rsidR="00AE3BAB" w:rsidRDefault="00A91187" w:rsidP="00483D39">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00AE3BAB" w:rsidRPr="00BF5E13">
        <w:rPr>
          <w:rFonts w:ascii="Century Gothic" w:hAnsi="Century Gothic" w:cs="Arial"/>
          <w:sz w:val="18"/>
          <w:szCs w:val="18"/>
        </w:rPr>
        <w:t>:</w:t>
      </w:r>
      <w:r w:rsidR="00AE3BAB" w:rsidRPr="00BF5E13">
        <w:rPr>
          <w:rFonts w:ascii="Century Gothic" w:hAnsi="Century Gothic" w:cs="Arial"/>
          <w:sz w:val="18"/>
          <w:szCs w:val="18"/>
        </w:rPr>
        <w:tab/>
        <w:t>1.4301</w:t>
      </w:r>
      <w:r>
        <w:rPr>
          <w:rFonts w:ascii="Century Gothic" w:hAnsi="Century Gothic" w:cs="Arial"/>
          <w:sz w:val="18"/>
          <w:szCs w:val="18"/>
        </w:rPr>
        <w:t xml:space="preserve"> (V2A)</w:t>
      </w:r>
    </w:p>
    <w:p w14:paraId="790A9E3F" w14:textId="77777777" w:rsidR="00003C3D" w:rsidRPr="00A91187" w:rsidRDefault="00003C3D" w:rsidP="002B12A9">
      <w:pPr>
        <w:tabs>
          <w:tab w:val="right" w:pos="3119"/>
        </w:tabs>
        <w:spacing w:after="120"/>
        <w:rPr>
          <w:rFonts w:cs="Arial"/>
          <w:sz w:val="8"/>
          <w:szCs w:val="8"/>
        </w:rPr>
      </w:pPr>
      <w:bookmarkStart w:id="41" w:name="_Hlk37778098"/>
      <w:bookmarkEnd w:id="40"/>
    </w:p>
    <w:p w14:paraId="2AD305D6" w14:textId="1140ABC7" w:rsidR="00F545EC" w:rsidRDefault="00F545EC" w:rsidP="00AE3BAB">
      <w:pPr>
        <w:spacing w:after="120"/>
        <w:rPr>
          <w:rFonts w:cs="Arial"/>
          <w:sz w:val="18"/>
          <w:szCs w:val="18"/>
        </w:rPr>
        <w:sectPr w:rsidR="00F545EC" w:rsidSect="00003C3D">
          <w:type w:val="continuous"/>
          <w:pgSz w:w="11906" w:h="16838"/>
          <w:pgMar w:top="1985" w:right="1134" w:bottom="1134" w:left="1418" w:header="567" w:footer="709" w:gutter="0"/>
          <w:cols w:num="2" w:space="708"/>
          <w:docGrid w:linePitch="360"/>
        </w:sectPr>
      </w:pPr>
    </w:p>
    <w:bookmarkEnd w:id="0"/>
    <w:bookmarkEnd w:id="1"/>
    <w:bookmarkEnd w:id="41"/>
    <w:p w14:paraId="6AB2C05C" w14:textId="77777777" w:rsidR="00102259" w:rsidRPr="007848DE" w:rsidRDefault="00102259" w:rsidP="00003C3D">
      <w:pPr>
        <w:pStyle w:val="Versandanweisungen"/>
        <w:spacing w:before="120" w:after="0"/>
        <w:ind w:left="-284" w:firstLine="284"/>
        <w:rPr>
          <w:rFonts w:ascii="Century Gothic" w:hAnsi="Century Gothic" w:cs="Arial"/>
          <w:b/>
          <w:bCs/>
          <w:color w:val="800080"/>
          <w:spacing w:val="-5"/>
          <w:szCs w:val="18"/>
        </w:rPr>
      </w:pPr>
      <w:r w:rsidRPr="007848DE">
        <w:rPr>
          <w:rFonts w:ascii="Century Gothic" w:hAnsi="Century Gothic" w:cs="Arial"/>
          <w:b/>
          <w:bCs/>
          <w:color w:val="800080"/>
          <w:spacing w:val="-5"/>
          <w:szCs w:val="18"/>
        </w:rPr>
        <w:t>Thermometer-Set</w:t>
      </w:r>
    </w:p>
    <w:p w14:paraId="668A7DB5" w14:textId="4D53C570" w:rsidR="00102259" w:rsidRDefault="00102259" w:rsidP="00102259">
      <w:pPr>
        <w:autoSpaceDE w:val="0"/>
        <w:autoSpaceDN w:val="0"/>
        <w:adjustRightInd w:val="0"/>
        <w:spacing w:after="120" w:line="240" w:lineRule="auto"/>
        <w:jc w:val="both"/>
        <w:rPr>
          <w:rFonts w:ascii="Century Gothic" w:hAnsi="Century Gothic" w:cs="Arial"/>
          <w:sz w:val="18"/>
          <w:szCs w:val="18"/>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70D9F6E1" w14:textId="77777777" w:rsidR="00102259" w:rsidRDefault="00102259" w:rsidP="00102259">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74E11B7B" w14:textId="01FAB4AF" w:rsidR="00102259" w:rsidRPr="000D11DC" w:rsidRDefault="00102259" w:rsidP="00102259">
      <w:pPr>
        <w:pStyle w:val="Briefkopfadresse"/>
        <w:spacing w:after="20" w:line="240" w:lineRule="auto"/>
        <w:ind w:left="-284" w:firstLine="284"/>
        <w:jc w:val="left"/>
        <w:outlineLvl w:val="0"/>
        <w:rPr>
          <w:rFonts w:ascii="Century Gothic" w:hAnsi="Century Gothic"/>
          <w:b/>
          <w:bCs/>
          <w:sz w:val="18"/>
          <w:szCs w:val="18"/>
        </w:rPr>
      </w:pPr>
      <w:r w:rsidRPr="00136646">
        <w:rPr>
          <w:rFonts w:ascii="Century Gothic" w:hAnsi="Century Gothic"/>
          <w:b/>
          <w:bCs/>
          <w:sz w:val="18"/>
          <w:szCs w:val="18"/>
        </w:rPr>
        <w:t xml:space="preserve">Peco-F Dämmung für </w:t>
      </w:r>
      <w:r w:rsidRPr="00D71CE3">
        <w:rPr>
          <w:rFonts w:ascii="Century Gothic" w:hAnsi="Century Gothic"/>
          <w:b/>
          <w:bCs/>
          <w:sz w:val="18"/>
          <w:szCs w:val="18"/>
        </w:rPr>
        <w:t xml:space="preserve">FRIOPAC </w:t>
      </w:r>
      <w:r w:rsidRPr="000D11DC">
        <w:rPr>
          <w:rFonts w:ascii="Century Gothic" w:hAnsi="Century Gothic"/>
          <w:b/>
          <w:bCs/>
          <w:sz w:val="18"/>
          <w:szCs w:val="18"/>
        </w:rPr>
        <w:t>FPe-BM080-19/G</w:t>
      </w:r>
      <w:r w:rsidR="00601171">
        <w:rPr>
          <w:rFonts w:ascii="Century Gothic" w:hAnsi="Century Gothic"/>
          <w:b/>
          <w:bCs/>
          <w:sz w:val="18"/>
          <w:szCs w:val="18"/>
        </w:rPr>
        <w:t>7</w:t>
      </w:r>
      <w:r w:rsidRPr="000D11DC">
        <w:rPr>
          <w:rFonts w:ascii="Century Gothic" w:hAnsi="Century Gothic"/>
          <w:b/>
          <w:bCs/>
          <w:sz w:val="18"/>
          <w:szCs w:val="18"/>
        </w:rPr>
        <w:t>/B/T</w:t>
      </w:r>
      <w:r w:rsidR="003437F6">
        <w:rPr>
          <w:rFonts w:ascii="Century Gothic" w:hAnsi="Century Gothic"/>
          <w:b/>
          <w:bCs/>
          <w:sz w:val="18"/>
          <w:szCs w:val="18"/>
        </w:rPr>
        <w:t xml:space="preserve"> (Artikel Nr</w:t>
      </w:r>
      <w:r w:rsidR="002B12A9">
        <w:rPr>
          <w:rFonts w:ascii="Century Gothic" w:hAnsi="Century Gothic"/>
          <w:b/>
          <w:bCs/>
          <w:sz w:val="18"/>
          <w:szCs w:val="18"/>
        </w:rPr>
        <w:t>.</w:t>
      </w:r>
      <w:r w:rsidR="003437F6">
        <w:rPr>
          <w:rFonts w:ascii="Century Gothic" w:hAnsi="Century Gothic"/>
          <w:b/>
          <w:bCs/>
          <w:sz w:val="18"/>
          <w:szCs w:val="18"/>
        </w:rPr>
        <w:t xml:space="preserve"> 17082)</w:t>
      </w:r>
    </w:p>
    <w:p w14:paraId="3BEE2FF4" w14:textId="3D96D15E" w:rsidR="00102259" w:rsidRPr="00A91187" w:rsidRDefault="00102259" w:rsidP="00A91187">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3BB26A26" w14:textId="1FFB1558" w:rsidR="00102259"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selbstlöschend nach ISO-3582 (DIN-4102)</w:t>
      </w:r>
    </w:p>
    <w:p w14:paraId="7E6EA45C" w14:textId="75A463FD" w:rsidR="00A91187" w:rsidRPr="00C9242E" w:rsidRDefault="00A91187"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21038E">
        <w:rPr>
          <w:rFonts w:ascii="Century Gothic" w:hAnsi="Century Gothic" w:cs="Arial"/>
          <w:sz w:val="18"/>
          <w:szCs w:val="18"/>
        </w:rPr>
        <w:t>Dämmstärke 100 mm Neopor und 20 mm Vlies</w:t>
      </w:r>
    </w:p>
    <w:p w14:paraId="469F0AB9" w14:textId="77777777" w:rsidR="00102259" w:rsidRPr="00C9242E"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5E6B29A8" w14:textId="77777777" w:rsidR="00102259" w:rsidRPr="00C9242E"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Rohdichte 13 kg/m³, ohne CFC, HBCD und HCFC</w:t>
      </w:r>
    </w:p>
    <w:p w14:paraId="5029F2B0" w14:textId="77777777" w:rsidR="00102259"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6C78037A" w:rsidR="00AE3BAB" w:rsidRPr="00003C3D" w:rsidRDefault="00102259" w:rsidP="0078708C">
      <w:pPr>
        <w:pStyle w:val="Listenabsatz"/>
        <w:numPr>
          <w:ilvl w:val="0"/>
          <w:numId w:val="7"/>
        </w:numPr>
        <w:autoSpaceDE w:val="0"/>
        <w:autoSpaceDN w:val="0"/>
        <w:adjustRightInd w:val="0"/>
        <w:ind w:left="357" w:hanging="357"/>
        <w:rPr>
          <w:rFonts w:ascii="Century Gothic" w:hAnsi="Century Gothic" w:cs="Arial"/>
          <w:sz w:val="18"/>
          <w:szCs w:val="18"/>
        </w:rPr>
      </w:pPr>
      <w:r w:rsidRPr="00003C3D">
        <w:rPr>
          <w:rFonts w:ascii="Century Gothic" w:hAnsi="Century Gothic" w:cs="Arial"/>
          <w:sz w:val="18"/>
          <w:szCs w:val="18"/>
        </w:rPr>
        <w:t>Warmhalteverluste nach EN12897 bei 65°C: 9</w:t>
      </w:r>
      <w:r w:rsidR="00DA3149">
        <w:rPr>
          <w:rFonts w:ascii="Century Gothic" w:hAnsi="Century Gothic" w:cs="Arial"/>
          <w:sz w:val="18"/>
          <w:szCs w:val="18"/>
        </w:rPr>
        <w:t>4</w:t>
      </w:r>
      <w:r w:rsidR="003437F6" w:rsidRPr="00003C3D">
        <w:rPr>
          <w:rFonts w:ascii="Century Gothic" w:hAnsi="Century Gothic" w:cs="Arial"/>
          <w:sz w:val="18"/>
          <w:szCs w:val="18"/>
        </w:rPr>
        <w:t xml:space="preserve"> </w:t>
      </w:r>
      <w:r w:rsidRPr="00003C3D">
        <w:rPr>
          <w:rFonts w:ascii="Century Gothic" w:hAnsi="Century Gothic" w:cs="Arial"/>
          <w:sz w:val="18"/>
          <w:szCs w:val="18"/>
        </w:rPr>
        <w:t>W</w:t>
      </w:r>
    </w:p>
    <w:sectPr w:rsidR="00AE3BAB" w:rsidRPr="00003C3D" w:rsidSect="00003C3D">
      <w:type w:val="continuous"/>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6EFA5" w14:textId="77777777" w:rsidR="00707193" w:rsidRDefault="00707193" w:rsidP="00036588">
      <w:pPr>
        <w:spacing w:after="0" w:line="240" w:lineRule="auto"/>
      </w:pPr>
      <w:r>
        <w:separator/>
      </w:r>
    </w:p>
  </w:endnote>
  <w:endnote w:type="continuationSeparator" w:id="0">
    <w:p w14:paraId="7DF6CAC3" w14:textId="77777777" w:rsidR="00707193" w:rsidRDefault="00707193"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E28FD" w14:textId="77777777" w:rsidR="00795384" w:rsidRPr="009820D2" w:rsidRDefault="00795384" w:rsidP="00795384">
    <w:pPr>
      <w:spacing w:after="0" w:line="240" w:lineRule="auto"/>
      <w:rPr>
        <w:rFonts w:ascii="Century Gothic" w:hAnsi="Century Gothic"/>
        <w:sz w:val="14"/>
        <w:szCs w:val="14"/>
      </w:rPr>
    </w:pPr>
    <w:bookmarkStart w:id="7" w:name="_Hlk34224856"/>
    <w:bookmarkStart w:id="8" w:name="_Hlk34224857"/>
    <w:bookmarkStart w:id="9" w:name="_Hlk34224872"/>
    <w:bookmarkStart w:id="10" w:name="_Hlk34224873"/>
    <w:bookmarkStart w:id="11" w:name="_Hlk34224878"/>
    <w:bookmarkStart w:id="12" w:name="_Hlk34224879"/>
    <w:bookmarkStart w:id="13" w:name="_Hlk34224880"/>
    <w:bookmarkStart w:id="14" w:name="_Hlk34224881"/>
    <w:bookmarkStart w:id="15" w:name="_Hlk34224882"/>
    <w:bookmarkStart w:id="16" w:name="_Hlk34224883"/>
    <w:bookmarkStart w:id="17" w:name="_Hlk34224884"/>
    <w:bookmarkStart w:id="18" w:name="_Hlk34224885"/>
    <w:bookmarkStart w:id="19" w:name="_Hlk34224886"/>
    <w:bookmarkStart w:id="20" w:name="_Hlk34224887"/>
    <w:bookmarkStart w:id="21" w:name="_Hlk34224888"/>
    <w:bookmarkStart w:id="22" w:name="_Hlk34224889"/>
    <w:bookmarkStart w:id="23" w:name="_Hlk34224890"/>
    <w:bookmarkStart w:id="24" w:name="_Hlk34224891"/>
    <w:bookmarkStart w:id="25" w:name="_Hlk34224892"/>
    <w:bookmarkStart w:id="26" w:name="_Hlk34224893"/>
    <w:bookmarkStart w:id="27" w:name="_Hlk34225355"/>
    <w:bookmarkStart w:id="28" w:name="_Hlk34225356"/>
    <w:bookmarkStart w:id="29" w:name="_Hlk34225434"/>
    <w:bookmarkStart w:id="30" w:name="_Hlk34225435"/>
    <w:bookmarkStart w:id="31" w:name="_Hlk37321107"/>
    <w:bookmarkStart w:id="32" w:name="_Hlk37321108"/>
    <w:bookmarkStart w:id="33" w:name="_Hlk37322790"/>
    <w:bookmarkStart w:id="34" w:name="_Hlk37322791"/>
    <w:bookmarkStart w:id="35" w:name="_Hlk37323535"/>
    <w:bookmarkStart w:id="36" w:name="_Hlk37323536"/>
    <w:bookmarkStart w:id="37" w:name="_Hlk37323537"/>
    <w:bookmarkStart w:id="38" w:name="_Hlk37323538"/>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493779FB" w14:textId="77777777" w:rsidR="00795384" w:rsidRPr="009820D2" w:rsidRDefault="00795384" w:rsidP="00795384">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info@speichertechnik.com</w:t>
      </w:r>
    </w:hyperlink>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2" w:history="1">
      <w:r w:rsidRPr="009820D2">
        <w:rPr>
          <w:rFonts w:ascii="Century Gothic" w:hAnsi="Century Gothic"/>
          <w:spacing w:val="6"/>
          <w:sz w:val="14"/>
          <w:szCs w:val="14"/>
          <w:lang w:val="it-IT"/>
        </w:rPr>
        <w:t>www.speichertechnik.com</w:t>
      </w:r>
    </w:hyperlink>
  </w:p>
  <w:p w14:paraId="425C976C" w14:textId="257D9984" w:rsidR="00D46DB5" w:rsidRPr="00003C3D" w:rsidRDefault="00795384" w:rsidP="00003C3D">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w:t>
    </w:r>
    <w:r w:rsidR="00A91187">
      <w:rPr>
        <w:rFonts w:ascii="Century Gothic" w:hAnsi="Century Gothic"/>
        <w:spacing w:val="6"/>
        <w:sz w:val="14"/>
        <w:szCs w:val="14"/>
      </w:rPr>
      <w:t>4</w:t>
    </w:r>
    <w:r w:rsidRPr="009820D2">
      <w:rPr>
        <w:rFonts w:ascii="Century Gothic" w:hAnsi="Century Gothic"/>
        <w:spacing w:val="6"/>
        <w:sz w:val="14"/>
        <w:szCs w:val="14"/>
      </w:rPr>
      <w:t>/2020</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B8C4F" w14:textId="77777777" w:rsidR="00707193" w:rsidRDefault="00707193" w:rsidP="00036588">
      <w:pPr>
        <w:spacing w:after="0" w:line="240" w:lineRule="auto"/>
      </w:pPr>
      <w:r>
        <w:separator/>
      </w:r>
    </w:p>
  </w:footnote>
  <w:footnote w:type="continuationSeparator" w:id="0">
    <w:p w14:paraId="554D6F93" w14:textId="77777777" w:rsidR="00707193" w:rsidRDefault="00707193"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B67C" w14:textId="77777777" w:rsidR="00102259" w:rsidRPr="00434ECD" w:rsidRDefault="00102259" w:rsidP="00102259">
    <w:pPr>
      <w:pStyle w:val="Kopfzeile"/>
      <w:rPr>
        <w:rFonts w:ascii="Century Gothic" w:hAnsi="Century Gothic"/>
        <w:noProof/>
        <w:sz w:val="46"/>
        <w:szCs w:val="46"/>
      </w:rPr>
    </w:pPr>
  </w:p>
  <w:p w14:paraId="6AE6744F" w14:textId="77777777" w:rsidR="00102259" w:rsidRPr="002035FF" w:rsidRDefault="00102259" w:rsidP="00102259">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0288" behindDoc="1" locked="0" layoutInCell="1" allowOverlap="1" wp14:anchorId="14175145" wp14:editId="5D958BC5">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2608DC8F" w14:textId="77777777" w:rsidR="00102259" w:rsidRDefault="00102259" w:rsidP="00102259">
    <w:pPr>
      <w:pStyle w:val="Kopfzeile"/>
      <w:rPr>
        <w:rFonts w:ascii="Century Gothic" w:hAnsi="Century Gothic"/>
        <w:noProof/>
        <w:sz w:val="34"/>
        <w:szCs w:val="34"/>
      </w:rPr>
    </w:pPr>
    <w:r>
      <w:rPr>
        <w:rFonts w:ascii="Century Gothic" w:hAnsi="Century Gothic"/>
        <w:noProof/>
        <w:sz w:val="34"/>
        <w:szCs w:val="34"/>
      </w:rPr>
      <w:t>FRIOPAC</w:t>
    </w:r>
    <w:r w:rsidRPr="004F0750">
      <w:rPr>
        <w:rFonts w:ascii="Century Gothic" w:hAnsi="Century Gothic"/>
        <w:noProof/>
        <w:sz w:val="34"/>
        <w:szCs w:val="34"/>
      </w:rPr>
      <w:t>®</w:t>
    </w:r>
    <w:r>
      <w:rPr>
        <w:rFonts w:ascii="Century Gothic" w:hAnsi="Century Gothic"/>
        <w:noProof/>
        <w:sz w:val="34"/>
        <w:szCs w:val="34"/>
      </w:rPr>
      <w:t xml:space="preserve"> FPe-BM</w:t>
    </w:r>
  </w:p>
  <w:p w14:paraId="73351E18" w14:textId="2BDA4581" w:rsidR="00182B28" w:rsidRPr="00102259" w:rsidRDefault="00102259" w:rsidP="00102259">
    <w:pPr>
      <w:pStyle w:val="Kopfzeile"/>
      <w:rPr>
        <w:sz w:val="30"/>
        <w:szCs w:val="30"/>
      </w:rPr>
    </w:pPr>
    <w:r w:rsidRPr="00102259">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4D1FFE40" wp14:editId="5F69B67D">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977E21"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F1F61E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03C3D"/>
    <w:rsid w:val="000122FA"/>
    <w:rsid w:val="000234A0"/>
    <w:rsid w:val="00025CEE"/>
    <w:rsid w:val="00035F68"/>
    <w:rsid w:val="00036588"/>
    <w:rsid w:val="000537D0"/>
    <w:rsid w:val="0005703C"/>
    <w:rsid w:val="0006238F"/>
    <w:rsid w:val="00071096"/>
    <w:rsid w:val="000768A0"/>
    <w:rsid w:val="00080B15"/>
    <w:rsid w:val="000C60D9"/>
    <w:rsid w:val="000D5498"/>
    <w:rsid w:val="000E0B53"/>
    <w:rsid w:val="000F61E2"/>
    <w:rsid w:val="00102259"/>
    <w:rsid w:val="00105D43"/>
    <w:rsid w:val="00115A1C"/>
    <w:rsid w:val="00125D11"/>
    <w:rsid w:val="001272E7"/>
    <w:rsid w:val="00133A6B"/>
    <w:rsid w:val="00147E5D"/>
    <w:rsid w:val="00150326"/>
    <w:rsid w:val="00163975"/>
    <w:rsid w:val="001715C4"/>
    <w:rsid w:val="00173DE6"/>
    <w:rsid w:val="00182B28"/>
    <w:rsid w:val="0019205D"/>
    <w:rsid w:val="001A361E"/>
    <w:rsid w:val="001A41A6"/>
    <w:rsid w:val="001C37F2"/>
    <w:rsid w:val="001C6F1B"/>
    <w:rsid w:val="001E027E"/>
    <w:rsid w:val="001E03F4"/>
    <w:rsid w:val="001E10CD"/>
    <w:rsid w:val="00207C3D"/>
    <w:rsid w:val="002302DC"/>
    <w:rsid w:val="002458C7"/>
    <w:rsid w:val="00251986"/>
    <w:rsid w:val="002737C0"/>
    <w:rsid w:val="00285D29"/>
    <w:rsid w:val="00296239"/>
    <w:rsid w:val="00296271"/>
    <w:rsid w:val="002978D7"/>
    <w:rsid w:val="002B12A9"/>
    <w:rsid w:val="002C2A7E"/>
    <w:rsid w:val="002D1A22"/>
    <w:rsid w:val="002D338B"/>
    <w:rsid w:val="002E69B2"/>
    <w:rsid w:val="002E7763"/>
    <w:rsid w:val="00341441"/>
    <w:rsid w:val="00342AC2"/>
    <w:rsid w:val="003437F6"/>
    <w:rsid w:val="00357D74"/>
    <w:rsid w:val="0036170C"/>
    <w:rsid w:val="00362DC1"/>
    <w:rsid w:val="00364AA3"/>
    <w:rsid w:val="00373615"/>
    <w:rsid w:val="00374E4F"/>
    <w:rsid w:val="003870C1"/>
    <w:rsid w:val="003B34CE"/>
    <w:rsid w:val="003C7851"/>
    <w:rsid w:val="003D2927"/>
    <w:rsid w:val="003D3B98"/>
    <w:rsid w:val="003D6B35"/>
    <w:rsid w:val="003E4688"/>
    <w:rsid w:val="003F4C97"/>
    <w:rsid w:val="00411580"/>
    <w:rsid w:val="0041328D"/>
    <w:rsid w:val="00424F06"/>
    <w:rsid w:val="004325C1"/>
    <w:rsid w:val="004364EE"/>
    <w:rsid w:val="00442D77"/>
    <w:rsid w:val="004735A9"/>
    <w:rsid w:val="00475E28"/>
    <w:rsid w:val="00483D39"/>
    <w:rsid w:val="004846CF"/>
    <w:rsid w:val="00484E76"/>
    <w:rsid w:val="00495369"/>
    <w:rsid w:val="00495404"/>
    <w:rsid w:val="004A14CC"/>
    <w:rsid w:val="004B0F61"/>
    <w:rsid w:val="004B2552"/>
    <w:rsid w:val="004B25D9"/>
    <w:rsid w:val="004C797E"/>
    <w:rsid w:val="004E1EB5"/>
    <w:rsid w:val="004E4F34"/>
    <w:rsid w:val="004E63B9"/>
    <w:rsid w:val="004F0750"/>
    <w:rsid w:val="004F2485"/>
    <w:rsid w:val="00522273"/>
    <w:rsid w:val="00537A7F"/>
    <w:rsid w:val="00557444"/>
    <w:rsid w:val="00564A8B"/>
    <w:rsid w:val="00572C5A"/>
    <w:rsid w:val="00591540"/>
    <w:rsid w:val="00591776"/>
    <w:rsid w:val="00597DFA"/>
    <w:rsid w:val="005A0D6F"/>
    <w:rsid w:val="005B60AC"/>
    <w:rsid w:val="005C1EB1"/>
    <w:rsid w:val="005E3FC3"/>
    <w:rsid w:val="005E703B"/>
    <w:rsid w:val="005F30CE"/>
    <w:rsid w:val="00601171"/>
    <w:rsid w:val="00605F63"/>
    <w:rsid w:val="00607F68"/>
    <w:rsid w:val="006269EF"/>
    <w:rsid w:val="006336C4"/>
    <w:rsid w:val="0065366D"/>
    <w:rsid w:val="00663BCD"/>
    <w:rsid w:val="0067594B"/>
    <w:rsid w:val="0069655F"/>
    <w:rsid w:val="006B1FDB"/>
    <w:rsid w:val="006E1FE7"/>
    <w:rsid w:val="006F1AEC"/>
    <w:rsid w:val="006F62C8"/>
    <w:rsid w:val="00707193"/>
    <w:rsid w:val="007072C9"/>
    <w:rsid w:val="007176DD"/>
    <w:rsid w:val="00721588"/>
    <w:rsid w:val="00724AC9"/>
    <w:rsid w:val="0073767D"/>
    <w:rsid w:val="007437E7"/>
    <w:rsid w:val="007439D0"/>
    <w:rsid w:val="00757BE6"/>
    <w:rsid w:val="007600FC"/>
    <w:rsid w:val="0076201D"/>
    <w:rsid w:val="00782187"/>
    <w:rsid w:val="0078507B"/>
    <w:rsid w:val="0078708C"/>
    <w:rsid w:val="00795384"/>
    <w:rsid w:val="007A42C4"/>
    <w:rsid w:val="007A7E60"/>
    <w:rsid w:val="007B025C"/>
    <w:rsid w:val="007B3F4A"/>
    <w:rsid w:val="007D7EBD"/>
    <w:rsid w:val="007E3002"/>
    <w:rsid w:val="007F0797"/>
    <w:rsid w:val="007F0EC5"/>
    <w:rsid w:val="007F1034"/>
    <w:rsid w:val="007F21CE"/>
    <w:rsid w:val="007F2E5D"/>
    <w:rsid w:val="00805BCD"/>
    <w:rsid w:val="0082525D"/>
    <w:rsid w:val="0083222E"/>
    <w:rsid w:val="00832665"/>
    <w:rsid w:val="00835389"/>
    <w:rsid w:val="00841E8C"/>
    <w:rsid w:val="008460D1"/>
    <w:rsid w:val="00847793"/>
    <w:rsid w:val="00857C6B"/>
    <w:rsid w:val="00882BC2"/>
    <w:rsid w:val="00882C40"/>
    <w:rsid w:val="00894F87"/>
    <w:rsid w:val="008A191C"/>
    <w:rsid w:val="008A1EB5"/>
    <w:rsid w:val="008B472D"/>
    <w:rsid w:val="008C787F"/>
    <w:rsid w:val="008E4201"/>
    <w:rsid w:val="008E4BE8"/>
    <w:rsid w:val="00907175"/>
    <w:rsid w:val="00924ED5"/>
    <w:rsid w:val="00925ACC"/>
    <w:rsid w:val="00937DD8"/>
    <w:rsid w:val="00941B7A"/>
    <w:rsid w:val="009614F9"/>
    <w:rsid w:val="00966D7B"/>
    <w:rsid w:val="00977073"/>
    <w:rsid w:val="009B388F"/>
    <w:rsid w:val="009B423F"/>
    <w:rsid w:val="009D1B07"/>
    <w:rsid w:val="009D2DEE"/>
    <w:rsid w:val="009D503F"/>
    <w:rsid w:val="009D5414"/>
    <w:rsid w:val="009F5A66"/>
    <w:rsid w:val="00A049FD"/>
    <w:rsid w:val="00A10D7B"/>
    <w:rsid w:val="00A143D9"/>
    <w:rsid w:val="00A42D6C"/>
    <w:rsid w:val="00A43BB5"/>
    <w:rsid w:val="00A77CF1"/>
    <w:rsid w:val="00A829D1"/>
    <w:rsid w:val="00A91187"/>
    <w:rsid w:val="00A97AF1"/>
    <w:rsid w:val="00AA0437"/>
    <w:rsid w:val="00AA37F5"/>
    <w:rsid w:val="00AB2679"/>
    <w:rsid w:val="00AB3526"/>
    <w:rsid w:val="00AB78A1"/>
    <w:rsid w:val="00AD5CBE"/>
    <w:rsid w:val="00AE3BAB"/>
    <w:rsid w:val="00AE7298"/>
    <w:rsid w:val="00AF5A23"/>
    <w:rsid w:val="00AF7CED"/>
    <w:rsid w:val="00B053BA"/>
    <w:rsid w:val="00B0551D"/>
    <w:rsid w:val="00B108F7"/>
    <w:rsid w:val="00B110C6"/>
    <w:rsid w:val="00B1150C"/>
    <w:rsid w:val="00B210CE"/>
    <w:rsid w:val="00B25958"/>
    <w:rsid w:val="00B25BE2"/>
    <w:rsid w:val="00B333CB"/>
    <w:rsid w:val="00B41812"/>
    <w:rsid w:val="00B42F9D"/>
    <w:rsid w:val="00B538A6"/>
    <w:rsid w:val="00B56B24"/>
    <w:rsid w:val="00B62CC4"/>
    <w:rsid w:val="00B64BE6"/>
    <w:rsid w:val="00B660C1"/>
    <w:rsid w:val="00B66302"/>
    <w:rsid w:val="00B725F4"/>
    <w:rsid w:val="00B87FA0"/>
    <w:rsid w:val="00B91162"/>
    <w:rsid w:val="00B91460"/>
    <w:rsid w:val="00BA2281"/>
    <w:rsid w:val="00BA5A52"/>
    <w:rsid w:val="00BC1474"/>
    <w:rsid w:val="00BC399C"/>
    <w:rsid w:val="00BF599D"/>
    <w:rsid w:val="00BF5E13"/>
    <w:rsid w:val="00C06AF3"/>
    <w:rsid w:val="00C43DA2"/>
    <w:rsid w:val="00C61208"/>
    <w:rsid w:val="00C635FB"/>
    <w:rsid w:val="00C720B1"/>
    <w:rsid w:val="00C83D88"/>
    <w:rsid w:val="00C84121"/>
    <w:rsid w:val="00C9562B"/>
    <w:rsid w:val="00CA657D"/>
    <w:rsid w:val="00CB2047"/>
    <w:rsid w:val="00CC2780"/>
    <w:rsid w:val="00CE4DD6"/>
    <w:rsid w:val="00CF1B3A"/>
    <w:rsid w:val="00CF7FE2"/>
    <w:rsid w:val="00D031EA"/>
    <w:rsid w:val="00D20E22"/>
    <w:rsid w:val="00D46DB5"/>
    <w:rsid w:val="00D532D2"/>
    <w:rsid w:val="00D760DB"/>
    <w:rsid w:val="00D90CE4"/>
    <w:rsid w:val="00D9486E"/>
    <w:rsid w:val="00DA2BD1"/>
    <w:rsid w:val="00DA3149"/>
    <w:rsid w:val="00DC799E"/>
    <w:rsid w:val="00DD1881"/>
    <w:rsid w:val="00E1324A"/>
    <w:rsid w:val="00E2352B"/>
    <w:rsid w:val="00E34737"/>
    <w:rsid w:val="00E355BA"/>
    <w:rsid w:val="00E433F3"/>
    <w:rsid w:val="00E44411"/>
    <w:rsid w:val="00E4467C"/>
    <w:rsid w:val="00E4556C"/>
    <w:rsid w:val="00E52AEE"/>
    <w:rsid w:val="00E54798"/>
    <w:rsid w:val="00E54C6D"/>
    <w:rsid w:val="00E54CD6"/>
    <w:rsid w:val="00E54DEB"/>
    <w:rsid w:val="00E63C94"/>
    <w:rsid w:val="00E70BC5"/>
    <w:rsid w:val="00E857C1"/>
    <w:rsid w:val="00E925D6"/>
    <w:rsid w:val="00EA7827"/>
    <w:rsid w:val="00EC34F5"/>
    <w:rsid w:val="00ED11DA"/>
    <w:rsid w:val="00EE10B8"/>
    <w:rsid w:val="00EF08FE"/>
    <w:rsid w:val="00F21ADF"/>
    <w:rsid w:val="00F22B03"/>
    <w:rsid w:val="00F46641"/>
    <w:rsid w:val="00F52FF1"/>
    <w:rsid w:val="00F545EC"/>
    <w:rsid w:val="00F6289C"/>
    <w:rsid w:val="00F65849"/>
    <w:rsid w:val="00F67125"/>
    <w:rsid w:val="00F91AFB"/>
    <w:rsid w:val="00FA24A4"/>
    <w:rsid w:val="00FA7A3F"/>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1012073834">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D97BD-4189-401B-8CA2-70F4643F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christian.brandmayr@speichertechnik.com</dc:creator>
  <cp:keywords/>
  <dc:description/>
  <cp:lastModifiedBy>Corina Sohler</cp:lastModifiedBy>
  <cp:revision>11</cp:revision>
  <cp:lastPrinted>2020-08-20T13:22:00Z</cp:lastPrinted>
  <dcterms:created xsi:type="dcterms:W3CDTF">2020-04-15T12:16:00Z</dcterms:created>
  <dcterms:modified xsi:type="dcterms:W3CDTF">2020-08-20T13:22:00Z</dcterms:modified>
</cp:coreProperties>
</file>